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CAB" w:rsidRDefault="00500CAB" w:rsidP="009F27EA">
      <w:pPr>
        <w:pStyle w:val="Heading1"/>
        <w:bidi/>
        <w:spacing w:line="360" w:lineRule="auto"/>
        <w:ind w:left="-421" w:right="-426"/>
        <w:jc w:val="left"/>
        <w:rPr>
          <w:rFonts w:hint="cs"/>
          <w:rtl/>
        </w:rPr>
      </w:pPr>
    </w:p>
    <w:p w:rsidR="00CB58E2" w:rsidRPr="00500CAB" w:rsidRDefault="00500CAB" w:rsidP="003A3AB7">
      <w:pPr>
        <w:pStyle w:val="Heading1"/>
        <w:bidi/>
        <w:spacing w:line="360" w:lineRule="auto"/>
        <w:ind w:left="-421" w:right="-426"/>
        <w:rPr>
          <w:rtl/>
        </w:rPr>
      </w:pPr>
      <w:r w:rsidRPr="00500CAB">
        <w:rPr>
          <w:rtl/>
        </w:rPr>
        <w:t>طراح</w:t>
      </w:r>
      <w:r w:rsidRPr="00500CAB">
        <w:rPr>
          <w:rFonts w:hint="cs"/>
          <w:rtl/>
        </w:rPr>
        <w:t>ی</w:t>
      </w:r>
      <w:r w:rsidRPr="00500CAB">
        <w:rPr>
          <w:rtl/>
        </w:rPr>
        <w:t xml:space="preserve"> و ساخت ب</w:t>
      </w:r>
      <w:r w:rsidRPr="00500CAB">
        <w:rPr>
          <w:rFonts w:hint="cs"/>
          <w:rtl/>
        </w:rPr>
        <w:t>ی</w:t>
      </w:r>
      <w:r w:rsidRPr="00500CAB">
        <w:rPr>
          <w:rFonts w:hint="eastAsia"/>
          <w:rtl/>
        </w:rPr>
        <w:t>وسنسور</w:t>
      </w:r>
      <w:r w:rsidRPr="00500CAB">
        <w:rPr>
          <w:rtl/>
        </w:rPr>
        <w:t xml:space="preserve"> غ</w:t>
      </w:r>
      <w:r w:rsidRPr="00500CAB">
        <w:rPr>
          <w:rFonts w:hint="cs"/>
          <w:rtl/>
        </w:rPr>
        <w:t>ی</w:t>
      </w:r>
      <w:r w:rsidRPr="00500CAB">
        <w:rPr>
          <w:rFonts w:hint="eastAsia"/>
          <w:rtl/>
        </w:rPr>
        <w:t>رآنز</w:t>
      </w:r>
      <w:r w:rsidRPr="00500CAB">
        <w:rPr>
          <w:rFonts w:hint="cs"/>
          <w:rtl/>
        </w:rPr>
        <w:t>ی</w:t>
      </w:r>
      <w:r w:rsidRPr="00500CAB">
        <w:rPr>
          <w:rFonts w:hint="eastAsia"/>
          <w:rtl/>
        </w:rPr>
        <w:t>م</w:t>
      </w:r>
      <w:r w:rsidRPr="00500CAB">
        <w:rPr>
          <w:rFonts w:hint="cs"/>
          <w:rtl/>
        </w:rPr>
        <w:t>ی</w:t>
      </w:r>
      <w:r w:rsidR="003A3AB7">
        <w:rPr>
          <w:rtl/>
        </w:rPr>
        <w:t xml:space="preserve"> گلوکز</w:t>
      </w:r>
      <w:r w:rsidRPr="00500CAB">
        <w:rPr>
          <w:rtl/>
        </w:rPr>
        <w:t xml:space="preserve"> بر پا</w:t>
      </w:r>
      <w:r w:rsidRPr="00500CAB">
        <w:rPr>
          <w:rFonts w:hint="cs"/>
          <w:rtl/>
        </w:rPr>
        <w:t>ی</w:t>
      </w:r>
      <w:r w:rsidRPr="00500CAB">
        <w:rPr>
          <w:rFonts w:hint="eastAsia"/>
          <w:rtl/>
        </w:rPr>
        <w:t>ه</w:t>
      </w:r>
      <w:r w:rsidRPr="00500CAB">
        <w:rPr>
          <w:rtl/>
        </w:rPr>
        <w:t xml:space="preserve"> نانوکامپوز</w:t>
      </w:r>
      <w:r w:rsidRPr="00500CAB">
        <w:rPr>
          <w:rFonts w:hint="cs"/>
          <w:rtl/>
        </w:rPr>
        <w:t>ی</w:t>
      </w:r>
      <w:r w:rsidRPr="00500CAB">
        <w:rPr>
          <w:rFonts w:hint="eastAsia"/>
          <w:rtl/>
        </w:rPr>
        <w:t>ت</w:t>
      </w:r>
      <w:r w:rsidRPr="00500CAB">
        <w:rPr>
          <w:rtl/>
        </w:rPr>
        <w:t xml:space="preserve"> الکترور</w:t>
      </w:r>
      <w:r w:rsidRPr="00500CAB">
        <w:rPr>
          <w:rFonts w:hint="cs"/>
          <w:rtl/>
        </w:rPr>
        <w:t>ی</w:t>
      </w:r>
      <w:r w:rsidRPr="00500CAB">
        <w:rPr>
          <w:rFonts w:hint="eastAsia"/>
          <w:rtl/>
        </w:rPr>
        <w:t>س</w:t>
      </w:r>
      <w:r w:rsidRPr="00500CAB">
        <w:rPr>
          <w:rFonts w:hint="cs"/>
          <w:rtl/>
        </w:rPr>
        <w:t>ی</w:t>
      </w:r>
      <w:r w:rsidRPr="00500CAB">
        <w:rPr>
          <w:rtl/>
        </w:rPr>
        <w:t xml:space="preserve"> شده پل</w:t>
      </w:r>
      <w:r w:rsidRPr="00500CAB">
        <w:rPr>
          <w:rFonts w:hint="cs"/>
          <w:rtl/>
        </w:rPr>
        <w:t>ی</w:t>
      </w:r>
      <w:r w:rsidRPr="00500CAB">
        <w:rPr>
          <w:rtl/>
        </w:rPr>
        <w:t xml:space="preserve"> آکر</w:t>
      </w:r>
      <w:r w:rsidRPr="00500CAB">
        <w:rPr>
          <w:rFonts w:hint="cs"/>
          <w:rtl/>
        </w:rPr>
        <w:t>ی</w:t>
      </w:r>
      <w:r w:rsidRPr="00500CAB">
        <w:rPr>
          <w:rFonts w:hint="eastAsia"/>
          <w:rtl/>
        </w:rPr>
        <w:t>لون</w:t>
      </w:r>
      <w:r w:rsidRPr="00500CAB">
        <w:rPr>
          <w:rFonts w:hint="cs"/>
          <w:rtl/>
        </w:rPr>
        <w:t>ی</w:t>
      </w:r>
      <w:r w:rsidRPr="00500CAB">
        <w:rPr>
          <w:rFonts w:hint="eastAsia"/>
          <w:rtl/>
        </w:rPr>
        <w:t>تر</w:t>
      </w:r>
      <w:r w:rsidRPr="00500CAB">
        <w:rPr>
          <w:rFonts w:hint="cs"/>
          <w:rtl/>
        </w:rPr>
        <w:t>ی</w:t>
      </w:r>
      <w:r w:rsidRPr="00500CAB">
        <w:rPr>
          <w:rFonts w:hint="eastAsia"/>
          <w:rtl/>
        </w:rPr>
        <w:t>ل</w:t>
      </w:r>
      <w:r w:rsidR="003A3AB7">
        <w:rPr>
          <w:rFonts w:hint="cs"/>
          <w:rtl/>
        </w:rPr>
        <w:t>/</w:t>
      </w:r>
      <w:r w:rsidRPr="00500CAB">
        <w:rPr>
          <w:rtl/>
        </w:rPr>
        <w:t>پل</w:t>
      </w:r>
      <w:r w:rsidRPr="00500CAB">
        <w:rPr>
          <w:rFonts w:hint="cs"/>
          <w:rtl/>
        </w:rPr>
        <w:t>ی</w:t>
      </w:r>
      <w:r w:rsidRPr="00500CAB">
        <w:rPr>
          <w:rtl/>
        </w:rPr>
        <w:t xml:space="preserve"> آن</w:t>
      </w:r>
      <w:r w:rsidRPr="00500CAB">
        <w:rPr>
          <w:rFonts w:hint="cs"/>
          <w:rtl/>
        </w:rPr>
        <w:t>ی</w:t>
      </w:r>
      <w:r w:rsidRPr="00500CAB">
        <w:rPr>
          <w:rFonts w:hint="eastAsia"/>
          <w:rtl/>
        </w:rPr>
        <w:t>ل</w:t>
      </w:r>
      <w:r w:rsidRPr="00500CAB">
        <w:rPr>
          <w:rFonts w:hint="cs"/>
          <w:rtl/>
        </w:rPr>
        <w:t>ی</w:t>
      </w:r>
      <w:r w:rsidRPr="00500CAB">
        <w:rPr>
          <w:rFonts w:hint="eastAsia"/>
          <w:rtl/>
        </w:rPr>
        <w:t>ن</w:t>
      </w:r>
      <w:r w:rsidRPr="00500CAB">
        <w:rPr>
          <w:rtl/>
        </w:rPr>
        <w:t xml:space="preserve"> /اکس</w:t>
      </w:r>
      <w:r w:rsidRPr="00500CAB">
        <w:rPr>
          <w:rFonts w:hint="cs"/>
          <w:rtl/>
        </w:rPr>
        <w:t>ی</w:t>
      </w:r>
      <w:r w:rsidRPr="00500CAB">
        <w:rPr>
          <w:rFonts w:hint="eastAsia"/>
          <w:rtl/>
        </w:rPr>
        <w:t>د</w:t>
      </w:r>
      <w:r w:rsidR="00DE5B51">
        <w:rPr>
          <w:rtl/>
        </w:rPr>
        <w:t xml:space="preserve"> فلز </w:t>
      </w:r>
      <w:r w:rsidR="00DE5B51">
        <w:rPr>
          <w:rFonts w:hint="cs"/>
          <w:rtl/>
        </w:rPr>
        <w:t>مس</w:t>
      </w:r>
    </w:p>
    <w:p w:rsidR="00CB58E2" w:rsidRPr="00C23FCC" w:rsidRDefault="00492035" w:rsidP="009F27EA">
      <w:pPr>
        <w:pStyle w:val="Heading1"/>
        <w:bidi/>
        <w:spacing w:after="240"/>
        <w:ind w:left="-421" w:right="-426"/>
        <w:rPr>
          <w:sz w:val="24"/>
          <w:szCs w:val="24"/>
          <w:rtl/>
        </w:rPr>
      </w:pPr>
      <w:r>
        <w:rPr>
          <w:rFonts w:hint="cs"/>
          <w:sz w:val="24"/>
          <w:szCs w:val="24"/>
          <w:rtl/>
        </w:rPr>
        <w:t>گلسا جعفری رضایی</w:t>
      </w:r>
      <w:r w:rsidR="00CB58E2" w:rsidRPr="00C23FCC">
        <w:rPr>
          <w:rFonts w:hint="cs"/>
          <w:sz w:val="24"/>
          <w:szCs w:val="24"/>
          <w:vertAlign w:val="superscript"/>
          <w:rtl/>
        </w:rPr>
        <w:t>1</w:t>
      </w:r>
      <w:r>
        <w:rPr>
          <w:rFonts w:hint="cs"/>
          <w:sz w:val="24"/>
          <w:szCs w:val="24"/>
          <w:rtl/>
        </w:rPr>
        <w:t>، عادله قلی پور کنعانی</w:t>
      </w:r>
      <w:r w:rsidRPr="00492035">
        <w:rPr>
          <w:rFonts w:hint="cs"/>
          <w:sz w:val="24"/>
          <w:szCs w:val="24"/>
          <w:vertAlign w:val="superscript"/>
          <w:rtl/>
        </w:rPr>
        <w:t>*1</w:t>
      </w:r>
      <w:r>
        <w:rPr>
          <w:rFonts w:hint="cs"/>
          <w:sz w:val="24"/>
          <w:szCs w:val="24"/>
          <w:rtl/>
        </w:rPr>
        <w:t>، ابوسعید رشیدی</w:t>
      </w:r>
      <w:r>
        <w:rPr>
          <w:rFonts w:hint="cs"/>
          <w:sz w:val="24"/>
          <w:szCs w:val="24"/>
          <w:vertAlign w:val="superscript"/>
          <w:rtl/>
        </w:rPr>
        <w:t>1</w:t>
      </w:r>
      <w:r w:rsidR="0013121C" w:rsidRPr="00C23FCC">
        <w:rPr>
          <w:rFonts w:hint="cs"/>
          <w:sz w:val="24"/>
          <w:szCs w:val="24"/>
          <w:rtl/>
        </w:rPr>
        <w:t>و</w:t>
      </w:r>
      <w:r>
        <w:rPr>
          <w:rFonts w:hint="cs"/>
          <w:sz w:val="24"/>
          <w:szCs w:val="24"/>
          <w:rtl/>
        </w:rPr>
        <w:t xml:space="preserve"> حمید رضا معظمی2</w:t>
      </w:r>
    </w:p>
    <w:p w:rsidR="0086515E" w:rsidRDefault="00CB58E2" w:rsidP="009F27EA">
      <w:pPr>
        <w:pStyle w:val="Heading1"/>
        <w:bidi/>
        <w:ind w:left="-421" w:right="-426"/>
        <w:rPr>
          <w:b w:val="0"/>
          <w:bCs w:val="0"/>
          <w:sz w:val="20"/>
          <w:szCs w:val="20"/>
          <w:rtl/>
        </w:rPr>
      </w:pPr>
      <w:r w:rsidRPr="00C23FCC">
        <w:rPr>
          <w:rFonts w:hint="cs"/>
          <w:b w:val="0"/>
          <w:bCs w:val="0"/>
          <w:sz w:val="20"/>
          <w:szCs w:val="20"/>
          <w:vertAlign w:val="superscript"/>
          <w:rtl/>
        </w:rPr>
        <w:t>1</w:t>
      </w:r>
      <w:r w:rsidR="0086515E">
        <w:rPr>
          <w:rFonts w:hint="cs"/>
          <w:b w:val="0"/>
          <w:bCs w:val="0"/>
          <w:sz w:val="20"/>
          <w:szCs w:val="20"/>
          <w:rtl/>
        </w:rPr>
        <w:t xml:space="preserve">دانشگاه آزاد اسلامی واحد علوم و تحقیقات </w:t>
      </w:r>
    </w:p>
    <w:p w:rsidR="00CB58E2" w:rsidRPr="00C23FCC" w:rsidRDefault="006D486E" w:rsidP="009F27EA">
      <w:pPr>
        <w:pStyle w:val="Heading1"/>
        <w:bidi/>
        <w:ind w:left="-421" w:right="-426"/>
        <w:rPr>
          <w:b w:val="0"/>
          <w:bCs w:val="0"/>
          <w:sz w:val="20"/>
          <w:szCs w:val="20"/>
          <w:rtl/>
        </w:rPr>
      </w:pPr>
      <w:r>
        <w:rPr>
          <w:rFonts w:hint="cs"/>
          <w:b w:val="0"/>
          <w:bCs w:val="0"/>
          <w:sz w:val="20"/>
          <w:szCs w:val="20"/>
          <w:vertAlign w:val="superscript"/>
          <w:rtl/>
        </w:rPr>
        <w:t xml:space="preserve">2 </w:t>
      </w:r>
      <w:r w:rsidR="00CB58E2" w:rsidRPr="00C23FCC">
        <w:rPr>
          <w:rFonts w:hint="cs"/>
          <w:b w:val="0"/>
          <w:bCs w:val="0"/>
          <w:sz w:val="20"/>
          <w:szCs w:val="20"/>
          <w:rtl/>
        </w:rPr>
        <w:t xml:space="preserve">آدرس نویسنده سوم، </w:t>
      </w:r>
      <w:r w:rsidR="00492035">
        <w:rPr>
          <w:rFonts w:hint="cs"/>
          <w:b w:val="0"/>
          <w:bCs w:val="0"/>
          <w:sz w:val="20"/>
          <w:szCs w:val="20"/>
          <w:rtl/>
        </w:rPr>
        <w:t>پزوهشکده فیزیک و شتابگرها/پژوهشگاه علوم و فنون هسته ای</w:t>
      </w:r>
    </w:p>
    <w:p w:rsidR="00E90E2B" w:rsidRPr="00C23FCC" w:rsidRDefault="0086515E" w:rsidP="009F27EA">
      <w:pPr>
        <w:ind w:left="-421" w:right="-426"/>
        <w:jc w:val="center"/>
        <w:rPr>
          <w:rFonts w:cs="B Nazanin"/>
          <w:sz w:val="20"/>
          <w:szCs w:val="20"/>
        </w:rPr>
      </w:pPr>
      <w:r>
        <w:rPr>
          <w:sz w:val="20"/>
          <w:szCs w:val="20"/>
        </w:rPr>
        <w:t>Golsa.jafari93@yahoo.com</w:t>
      </w:r>
    </w:p>
    <w:p w:rsidR="002A578F" w:rsidRDefault="002A578F" w:rsidP="009F27EA">
      <w:pPr>
        <w:ind w:left="-421" w:right="-426"/>
        <w:jc w:val="lowKashida"/>
        <w:rPr>
          <w:rFonts w:cs="B Nazanin"/>
          <w:b/>
          <w:bCs/>
          <w:sz w:val="22"/>
          <w:szCs w:val="22"/>
        </w:rPr>
      </w:pPr>
    </w:p>
    <w:p w:rsidR="00E90E2B" w:rsidRPr="00E97CFF" w:rsidRDefault="00CB58E2" w:rsidP="00E97CFF">
      <w:pPr>
        <w:ind w:left="-421" w:right="-426"/>
        <w:jc w:val="lowKashida"/>
        <w:rPr>
          <w:rFonts w:cs="B Nazanin"/>
          <w:b/>
          <w:bCs/>
          <w:sz w:val="22"/>
          <w:szCs w:val="22"/>
          <w:rtl/>
        </w:rPr>
      </w:pPr>
      <w:r w:rsidRPr="006D7D94">
        <w:rPr>
          <w:rFonts w:cs="B Nazanin" w:hint="cs"/>
          <w:b/>
          <w:bCs/>
          <w:sz w:val="22"/>
          <w:szCs w:val="22"/>
          <w:rtl/>
        </w:rPr>
        <w:t xml:space="preserve">چکیده </w:t>
      </w:r>
    </w:p>
    <w:p w:rsidR="00075463" w:rsidRPr="00D61A52" w:rsidRDefault="00075463" w:rsidP="006E30F3">
      <w:pPr>
        <w:ind w:left="-421" w:right="-426"/>
        <w:jc w:val="lowKashida"/>
        <w:rPr>
          <w:rFonts w:ascii="Cambria" w:eastAsia="MS Mincho" w:hAnsi="Cambria" w:cs="B Nazanin"/>
          <w:sz w:val="22"/>
          <w:szCs w:val="22"/>
          <w:rtl/>
          <w:lang w:eastAsia="ja-JP"/>
        </w:rPr>
      </w:pPr>
      <w:r>
        <w:rPr>
          <w:rFonts w:cs="B Nazanin" w:hint="cs"/>
          <w:sz w:val="22"/>
          <w:szCs w:val="22"/>
          <w:rtl/>
        </w:rPr>
        <w:t>نانو الیاف کامپوزیتی پلی آنیلین/پلی اکریلونیتریل/اکسید مس به روش الکتروریسی از حلال دی میتل فرمامید/</w:t>
      </w:r>
      <w:r w:rsidRPr="0086515E">
        <w:rPr>
          <w:rFonts w:cs="B Nazanin"/>
          <w:sz w:val="20"/>
          <w:szCs w:val="20"/>
        </w:rPr>
        <w:t>N</w:t>
      </w:r>
      <w:r w:rsidRPr="0086515E">
        <w:rPr>
          <w:rFonts w:cs="B Nazanin" w:hint="cs"/>
          <w:sz w:val="20"/>
          <w:szCs w:val="20"/>
          <w:rtl/>
        </w:rPr>
        <w:t xml:space="preserve">- </w:t>
      </w:r>
      <w:r>
        <w:rPr>
          <w:rFonts w:cs="B Nazanin" w:hint="cs"/>
          <w:sz w:val="22"/>
          <w:szCs w:val="22"/>
          <w:rtl/>
        </w:rPr>
        <w:t xml:space="preserve">متیل پیرولیدون ساخته شد. جهت بهینه سازی پارامترهای الکتروریسی، از مقادیر مختلف ولتاژ/فاصله نیدل تا جمع کننده شامل </w:t>
      </w:r>
      <w:r w:rsidR="006E30F3" w:rsidRPr="00154B40">
        <w:rPr>
          <w:sz w:val="22"/>
          <w:szCs w:val="22"/>
        </w:rPr>
        <w:t>distance:18cm,15cm,19cm</w:t>
      </w:r>
      <w:r w:rsidR="006E30F3">
        <w:t>‌</w:t>
      </w:r>
      <w:r w:rsidR="006E30F3" w:rsidRPr="00154B40">
        <w:rPr>
          <w:sz w:val="22"/>
          <w:szCs w:val="22"/>
        </w:rPr>
        <w:t>,voltage:19kv,15kv,18kv</w:t>
      </w:r>
      <w:r w:rsidRPr="00154B40">
        <w:rPr>
          <w:rFonts w:cs="B Nazanin" w:hint="cs"/>
          <w:sz w:val="20"/>
          <w:szCs w:val="20"/>
          <w:rtl/>
        </w:rPr>
        <w:t xml:space="preserve"> </w:t>
      </w:r>
      <w:r>
        <w:rPr>
          <w:rFonts w:cs="B Nazanin" w:hint="cs"/>
          <w:sz w:val="22"/>
          <w:szCs w:val="22"/>
          <w:rtl/>
        </w:rPr>
        <w:t>استفاده شد. بهترین نتایج در مقادیر</w:t>
      </w:r>
      <w:r w:rsidR="006E30F3">
        <w:t>‌</w:t>
      </w:r>
      <w:r w:rsidR="006E30F3" w:rsidRPr="00154B40">
        <w:rPr>
          <w:sz w:val="20"/>
          <w:szCs w:val="20"/>
        </w:rPr>
        <w:t>vol</w:t>
      </w:r>
      <w:r w:rsidR="006E30F3">
        <w:t>:</w:t>
      </w:r>
      <w:r w:rsidR="006E30F3" w:rsidRPr="00154B40">
        <w:rPr>
          <w:sz w:val="20"/>
          <w:szCs w:val="20"/>
        </w:rPr>
        <w:t>19kv</w:t>
      </w:r>
      <w:r w:rsidRPr="00154B40">
        <w:rPr>
          <w:rFonts w:cs="B Nazanin" w:hint="cs"/>
          <w:sz w:val="20"/>
          <w:szCs w:val="20"/>
          <w:rtl/>
        </w:rPr>
        <w:t xml:space="preserve"> </w:t>
      </w:r>
      <w:r w:rsidR="006E30F3" w:rsidRPr="00154B40">
        <w:rPr>
          <w:rFonts w:cs="B Nazanin" w:hint="cs"/>
          <w:sz w:val="20"/>
          <w:szCs w:val="20"/>
          <w:rtl/>
        </w:rPr>
        <w:t>،</w:t>
      </w:r>
      <w:r w:rsidR="006E30F3" w:rsidRPr="00154B40">
        <w:rPr>
          <w:sz w:val="20"/>
          <w:szCs w:val="20"/>
        </w:rPr>
        <w:t>‌</w:t>
      </w:r>
      <w:r w:rsidR="006E30F3" w:rsidRPr="00154B40">
        <w:rPr>
          <w:sz w:val="20"/>
          <w:szCs w:val="20"/>
        </w:rPr>
        <w:t>flow</w:t>
      </w:r>
      <w:r w:rsidR="006E30F3" w:rsidRPr="00154B40">
        <w:rPr>
          <w:sz w:val="20"/>
          <w:szCs w:val="20"/>
        </w:rPr>
        <w:t>‌</w:t>
      </w:r>
      <w:r w:rsidR="006E30F3" w:rsidRPr="00154B40">
        <w:rPr>
          <w:sz w:val="20"/>
          <w:szCs w:val="20"/>
        </w:rPr>
        <w:t>rate:1.66</w:t>
      </w:r>
      <w:r w:rsidR="006E30F3" w:rsidRPr="00154B40">
        <w:rPr>
          <w:rFonts w:cs="B Nazanin" w:hint="cs"/>
          <w:sz w:val="20"/>
          <w:szCs w:val="20"/>
          <w:rtl/>
        </w:rPr>
        <w:t xml:space="preserve">، </w:t>
      </w:r>
      <w:r w:rsidR="00E21985" w:rsidRPr="00154B40">
        <w:rPr>
          <w:sz w:val="20"/>
          <w:szCs w:val="20"/>
        </w:rPr>
        <w:t>,distance:18cm</w:t>
      </w:r>
      <w:r w:rsidR="006E30F3" w:rsidRPr="00154B40">
        <w:rPr>
          <w:sz w:val="20"/>
          <w:szCs w:val="20"/>
        </w:rPr>
        <w:t>‌</w:t>
      </w:r>
      <w:r w:rsidR="00E21985" w:rsidRPr="00154B40">
        <w:rPr>
          <w:sz w:val="20"/>
          <w:szCs w:val="20"/>
        </w:rPr>
        <w:t>concentration:15% PAN in DMF,</w:t>
      </w:r>
      <w:r w:rsidR="00E21985">
        <w:t xml:space="preserve"> </w:t>
      </w:r>
      <w:r w:rsidR="00E21985">
        <w:rPr>
          <w:rFonts w:hint="cs"/>
          <w:rtl/>
        </w:rPr>
        <w:t xml:space="preserve"> </w:t>
      </w:r>
      <w:r w:rsidR="00E21985" w:rsidRPr="00E21985">
        <w:rPr>
          <w:rFonts w:cs="B Nazanin" w:hint="cs"/>
          <w:rtl/>
        </w:rPr>
        <w:t>به</w:t>
      </w:r>
      <w:r w:rsidR="00E21985">
        <w:rPr>
          <w:rFonts w:hint="cs"/>
          <w:rtl/>
        </w:rPr>
        <w:t xml:space="preserve"> </w:t>
      </w:r>
      <w:r>
        <w:rPr>
          <w:rFonts w:cs="B Nazanin" w:hint="cs"/>
          <w:sz w:val="22"/>
          <w:szCs w:val="22"/>
          <w:rtl/>
        </w:rPr>
        <w:t xml:space="preserve">دست آمد. نانوالیاف تولید شده به کمک روش های مشخصه یابی پراش اشعه ایکس، میکروسکوپی الکترونی روبشی، طیف سنجی اشعه ایکس انرژی تفکیک شده و طیف نگاری مادون قرمز تبدیل فوریه بررسی شد. نتایج مشخصه یابی نشان داد که ...از نانوالیاف کامپوزیتی سنتز شده برای ساخت نانو سنسور گلوکز در محیط هیدروکسید سدیم </w:t>
      </w:r>
      <w:r w:rsidRPr="0086515E">
        <w:rPr>
          <w:rFonts w:cs="B Nazanin"/>
          <w:sz w:val="20"/>
          <w:szCs w:val="20"/>
        </w:rPr>
        <w:t>0.1M</w:t>
      </w:r>
      <w:r w:rsidRPr="0086515E">
        <w:rPr>
          <w:rFonts w:cs="B Nazanin" w:hint="cs"/>
          <w:sz w:val="20"/>
          <w:szCs w:val="20"/>
          <w:rtl/>
        </w:rPr>
        <w:t xml:space="preserve"> </w:t>
      </w:r>
      <w:r>
        <w:rPr>
          <w:rFonts w:cs="B Nazanin" w:hint="cs"/>
          <w:sz w:val="22"/>
          <w:szCs w:val="22"/>
          <w:rtl/>
        </w:rPr>
        <w:t xml:space="preserve">استفاده شد. نتایج نشان داد که کامپوزیت یاد شده دارای قابلیت خوبی به عنوان نانو سنسور غیرآنزیمی گلوکز می باشد. </w:t>
      </w:r>
    </w:p>
    <w:p w:rsidR="00E90E2B" w:rsidRPr="00215F77" w:rsidRDefault="00BA09D6" w:rsidP="009F27EA">
      <w:pPr>
        <w:ind w:left="-421" w:right="-426"/>
        <w:jc w:val="lowKashida"/>
        <w:rPr>
          <w:rFonts w:cs="B Nazanin"/>
          <w:b/>
          <w:bCs/>
          <w:rtl/>
        </w:rPr>
      </w:pPr>
      <w:r>
        <w:rPr>
          <w:rFonts w:cs="B Nazanin" w:hint="cs"/>
          <w:b/>
          <w:bCs/>
          <w:rtl/>
        </w:rPr>
        <w:t xml:space="preserve">1- </w:t>
      </w:r>
      <w:r w:rsidR="00215F77" w:rsidRPr="00215F77">
        <w:rPr>
          <w:rFonts w:cs="B Nazanin" w:hint="cs"/>
          <w:b/>
          <w:bCs/>
          <w:rtl/>
        </w:rPr>
        <w:t>مقدمه</w:t>
      </w:r>
    </w:p>
    <w:p w:rsidR="0086515E" w:rsidRPr="0086515E" w:rsidRDefault="0086515E" w:rsidP="009F27EA">
      <w:pPr>
        <w:pStyle w:val="Subtitle0"/>
        <w:ind w:left="-421" w:right="-426"/>
        <w:jc w:val="both"/>
        <w:rPr>
          <w:rFonts w:cs="B Nazanin"/>
          <w:color w:val="000000" w:themeColor="text1"/>
          <w:sz w:val="24"/>
          <w:szCs w:val="24"/>
          <w:rtl/>
          <w:lang w:bidi="fa-IR"/>
        </w:rPr>
      </w:pPr>
      <w:r w:rsidRPr="0086515E">
        <w:rPr>
          <w:rFonts w:cs="B Nazanin" w:hint="cs"/>
          <w:color w:val="000000" w:themeColor="text1"/>
          <w:sz w:val="24"/>
          <w:szCs w:val="24"/>
          <w:rtl/>
          <w:lang w:bidi="fa-IR"/>
        </w:rPr>
        <w:t xml:space="preserve">حسگر یا سنسور وسیله ای است که قادر است حضور ماده مورد تجزیه </w:t>
      </w:r>
      <w:r w:rsidRPr="0086515E">
        <w:rPr>
          <w:rFonts w:cs="B Nazanin"/>
          <w:color w:val="000000" w:themeColor="text1"/>
          <w:sz w:val="20"/>
          <w:szCs w:val="20"/>
          <w:lang w:bidi="fa-IR"/>
        </w:rPr>
        <w:t>(Analyze)</w:t>
      </w:r>
      <w:r w:rsidRPr="0086515E">
        <w:rPr>
          <w:rFonts w:cs="B Nazanin" w:hint="cs"/>
          <w:color w:val="000000" w:themeColor="text1"/>
          <w:sz w:val="20"/>
          <w:szCs w:val="20"/>
          <w:rtl/>
          <w:lang w:bidi="fa-IR"/>
        </w:rPr>
        <w:t xml:space="preserve"> </w:t>
      </w:r>
      <w:r w:rsidRPr="0086515E">
        <w:rPr>
          <w:rFonts w:cs="B Nazanin" w:hint="cs"/>
          <w:color w:val="000000" w:themeColor="text1"/>
          <w:sz w:val="24"/>
          <w:szCs w:val="24"/>
          <w:rtl/>
          <w:lang w:bidi="fa-IR"/>
        </w:rPr>
        <w:t>را در نمونه تشخیص داده و آن را به صورت کمی اندازه گیری کند. حسگرها با چند ویژگی مهم ارزیابی می شوند. یک ویژگی اساسی هر حسگر، میزان حساسیت یا حد تشخیص آن است. گزینش پذیری یکی دیگر از ویژگی های مهم حسگر است که نشان می دهد سیستم تا چه اندازه قادر است ماده مورد تجزیه آنالیز را از سایر مواد موجود در نمونه تفکیک کند. در کنار دو پارامتر اساسی بالا، زمان پاسخ، تکرار پذیری و عمر مفید حسگر در درجه اهمیت بعدی قرار دارند.</w:t>
      </w:r>
    </w:p>
    <w:p w:rsidR="0086515E" w:rsidRPr="0086515E" w:rsidRDefault="0086515E" w:rsidP="009F27EA">
      <w:pPr>
        <w:pStyle w:val="Subtitle0"/>
        <w:ind w:left="-421" w:right="-426"/>
        <w:jc w:val="both"/>
        <w:rPr>
          <w:rFonts w:cs="B Nazanin"/>
          <w:color w:val="000000" w:themeColor="text1"/>
          <w:sz w:val="24"/>
          <w:szCs w:val="24"/>
          <w:rtl/>
          <w:lang w:bidi="fa-IR"/>
        </w:rPr>
      </w:pPr>
      <w:r w:rsidRPr="0086515E">
        <w:rPr>
          <w:rFonts w:cs="B Nazanin" w:hint="cs"/>
          <w:color w:val="000000" w:themeColor="text1"/>
          <w:sz w:val="24"/>
          <w:szCs w:val="24"/>
          <w:rtl/>
          <w:lang w:bidi="fa-IR"/>
        </w:rPr>
        <w:t xml:space="preserve">در حقیقت زیست حسگرها ابزارهای آنالیتکی هستند که می توانند با بهره گیری از هوشمندی مواد بیولوژیکی، ترکیب یا ترکیباتی را شناسایی نموده و با آنها واکنش دهند. محصول این واکنش می تواند یک پیغام نوری ، شیمیایی، الکتریکی و... باشد. </w:t>
      </w:r>
    </w:p>
    <w:p w:rsidR="0086515E" w:rsidRPr="0086515E" w:rsidRDefault="0086515E" w:rsidP="009F27EA">
      <w:pPr>
        <w:pStyle w:val="Subtitle0"/>
        <w:ind w:left="-421" w:right="-426"/>
        <w:jc w:val="both"/>
        <w:rPr>
          <w:rFonts w:cs="B Nazanin"/>
          <w:color w:val="000000" w:themeColor="text1"/>
          <w:sz w:val="24"/>
          <w:szCs w:val="24"/>
          <w:rtl/>
          <w:lang w:bidi="fa-IR"/>
        </w:rPr>
      </w:pPr>
      <w:r w:rsidRPr="0086515E">
        <w:rPr>
          <w:rFonts w:cs="B Nazanin" w:hint="cs"/>
          <w:color w:val="000000" w:themeColor="text1"/>
          <w:sz w:val="24"/>
          <w:szCs w:val="24"/>
          <w:rtl/>
          <w:lang w:bidi="fa-IR"/>
        </w:rPr>
        <w:t xml:space="preserve">با شیوع انواع بیماری دیابت در کشور ما و در جهان، تشخیص و کنترل میزان قند خون یکی از مهمترین چالش های بیماران دیابتی و دانشمندان علم بیولوژی می باشد. بنابراین، یکی از پرکاربردترین زیست حسگرها، حسگرهای تعیین گلوکز می باشند. دراین پژوهش به طراحی و ساخت زیست حسگر گلوکز پرداخته می شود. </w:t>
      </w:r>
    </w:p>
    <w:p w:rsidR="0086515E" w:rsidRDefault="0086515E" w:rsidP="009F27EA">
      <w:pPr>
        <w:pStyle w:val="Subtitle0"/>
        <w:ind w:left="-421" w:right="-426"/>
        <w:jc w:val="both"/>
        <w:rPr>
          <w:rFonts w:cs="B Nazanin"/>
          <w:color w:val="000000" w:themeColor="text1"/>
          <w:sz w:val="24"/>
          <w:szCs w:val="24"/>
          <w:lang w:bidi="fa-IR"/>
        </w:rPr>
      </w:pPr>
      <w:r w:rsidRPr="0086515E">
        <w:rPr>
          <w:rFonts w:cs="B Nazanin" w:hint="cs"/>
          <w:color w:val="000000" w:themeColor="text1"/>
          <w:sz w:val="24"/>
          <w:szCs w:val="24"/>
          <w:rtl/>
          <w:lang w:bidi="fa-IR"/>
        </w:rPr>
        <w:t>امروزه، استفاده از فناوری نانو در ساخت بیوسنسورها منجر به پیشرفت های ارزشمندی در این عرصه گردیده است. نانو ذرات بدلیل  سطح مخصوص و انرژی سطحی آزاد بالا نقش مهمی در جذب سطحی زیست مولکول ها دارد. نانوحسگرهای زیستی الکترودهای بسیار کوچکی در اندازه نانومتری و ابعاد سلولی هستند که از طریق تثبیت آنزیم های خاص روی سطح آنها نسبت به تشخیص گونه های شیمیایی یا بیولوژیک مورد نظر در سلول ها حساس شده اند. همچنین استفاده از نانوالیاف هادی آرایش یافته در ساخت بیوسنسورها  به دلیل مرفولوژی سطحی مناسب جهت انتقال الکترون مورد توجه قرار گرفته است.</w:t>
      </w:r>
    </w:p>
    <w:p w:rsidR="005643D7" w:rsidRPr="0086515E" w:rsidRDefault="005643D7" w:rsidP="005643D7">
      <w:pPr>
        <w:pStyle w:val="Subtitle0"/>
        <w:ind w:left="-421" w:right="-426"/>
        <w:jc w:val="both"/>
        <w:rPr>
          <w:rFonts w:cs="B Nazanin"/>
          <w:color w:val="000000" w:themeColor="text1"/>
          <w:sz w:val="24"/>
          <w:szCs w:val="24"/>
          <w:rtl/>
          <w:lang w:bidi="fa-IR"/>
        </w:rPr>
      </w:pPr>
      <w:r w:rsidRPr="0086515E">
        <w:rPr>
          <w:rFonts w:cs="B Nazanin" w:hint="cs"/>
          <w:color w:val="000000" w:themeColor="text1"/>
          <w:sz w:val="24"/>
          <w:szCs w:val="24"/>
          <w:rtl/>
          <w:lang w:bidi="fa-IR"/>
        </w:rPr>
        <w:t>تاکنون مطالعات کمی بر روی زیست حسگرهای برپایه نانوالیاف انجام شده است که در زیر به برخی از آن ها اشاره می شود:</w:t>
      </w:r>
    </w:p>
    <w:p w:rsidR="005643D7" w:rsidRPr="0086515E" w:rsidRDefault="005643D7" w:rsidP="005643D7">
      <w:pPr>
        <w:pStyle w:val="Subtitle0"/>
        <w:ind w:left="-421" w:right="-426"/>
        <w:jc w:val="both"/>
        <w:rPr>
          <w:rFonts w:cs="B Nazanin"/>
          <w:color w:val="000000" w:themeColor="text1"/>
          <w:sz w:val="24"/>
          <w:szCs w:val="24"/>
          <w:rtl/>
        </w:rPr>
      </w:pPr>
      <w:r w:rsidRPr="0086515E">
        <w:rPr>
          <w:rFonts w:cs="B Nazanin" w:hint="cs"/>
          <w:color w:val="000000" w:themeColor="text1"/>
          <w:sz w:val="24"/>
          <w:szCs w:val="24"/>
          <w:rtl/>
        </w:rPr>
        <w:lastRenderedPageBreak/>
        <w:t xml:space="preserve">در این مقاله نانو الیاف </w:t>
      </w:r>
      <w:r w:rsidRPr="0086515E">
        <w:rPr>
          <w:rFonts w:cs="B Nazanin"/>
          <w:color w:val="000000" w:themeColor="text1"/>
          <w:sz w:val="20"/>
          <w:szCs w:val="20"/>
        </w:rPr>
        <w:t>PLA</w:t>
      </w:r>
      <w:r w:rsidRPr="0086515E">
        <w:rPr>
          <w:rFonts w:cs="B Nazanin" w:hint="cs"/>
          <w:color w:val="000000" w:themeColor="text1"/>
          <w:sz w:val="24"/>
          <w:szCs w:val="24"/>
          <w:rtl/>
        </w:rPr>
        <w:t xml:space="preserve"> زیست سازگار و آب گریز که با گروه های هیدروفیل بیوتین به صورت سطحی عامل دار شده است، برای کاربردهای بیوسنسور تهیه گردیده است.  غلظت های گوناگونی از بیوتین (تا حدود 18 درصد وزنی) همراه با کوپلیمرهای </w:t>
      </w:r>
      <w:r w:rsidRPr="0086515E">
        <w:rPr>
          <w:rFonts w:cs="B Nazanin"/>
          <w:color w:val="000000" w:themeColor="text1"/>
          <w:sz w:val="20"/>
          <w:szCs w:val="20"/>
        </w:rPr>
        <w:t>PLA-b-PE</w:t>
      </w:r>
      <w:r w:rsidRPr="0086515E">
        <w:rPr>
          <w:rFonts w:cs="B Nazanin"/>
          <w:color w:val="000000" w:themeColor="text1"/>
          <w:sz w:val="24"/>
          <w:szCs w:val="24"/>
        </w:rPr>
        <w:t>G</w:t>
      </w:r>
      <w:r w:rsidRPr="0086515E">
        <w:rPr>
          <w:rFonts w:cs="B Nazanin" w:hint="cs"/>
          <w:color w:val="000000" w:themeColor="text1"/>
          <w:sz w:val="20"/>
          <w:szCs w:val="20"/>
          <w:rtl/>
        </w:rPr>
        <w:t xml:space="preserve"> </w:t>
      </w:r>
      <w:r w:rsidRPr="0086515E">
        <w:rPr>
          <w:rFonts w:cs="B Nazanin" w:hint="cs"/>
          <w:color w:val="000000" w:themeColor="text1"/>
          <w:sz w:val="24"/>
          <w:szCs w:val="24"/>
          <w:rtl/>
        </w:rPr>
        <w:t xml:space="preserve">(پلی لاکتیک اسید </w:t>
      </w:r>
      <w:r w:rsidRPr="0086515E">
        <w:rPr>
          <w:rFonts w:cs="Times New Roman" w:hint="cs"/>
          <w:color w:val="000000" w:themeColor="text1"/>
          <w:sz w:val="24"/>
          <w:szCs w:val="24"/>
          <w:rtl/>
        </w:rPr>
        <w:t>–</w:t>
      </w:r>
      <w:r w:rsidRPr="0086515E">
        <w:rPr>
          <w:rFonts w:cs="B Nazanin" w:hint="cs"/>
          <w:color w:val="000000" w:themeColor="text1"/>
          <w:sz w:val="24"/>
          <w:szCs w:val="24"/>
          <w:rtl/>
        </w:rPr>
        <w:t xml:space="preserve"> پلی اتیلن گلیکول) با الیاف پلی لاکتیک اسید / </w:t>
      </w:r>
      <w:r w:rsidRPr="0086515E">
        <w:rPr>
          <w:rFonts w:cs="B Nazanin"/>
          <w:color w:val="000000" w:themeColor="text1"/>
          <w:sz w:val="24"/>
          <w:szCs w:val="24"/>
        </w:rPr>
        <w:t xml:space="preserve"> </w:t>
      </w:r>
      <w:r w:rsidRPr="0086515E">
        <w:rPr>
          <w:rFonts w:cs="B Nazanin"/>
          <w:color w:val="000000" w:themeColor="text1"/>
          <w:sz w:val="20"/>
          <w:szCs w:val="20"/>
        </w:rPr>
        <w:t>PLA</w:t>
      </w:r>
      <w:r w:rsidRPr="0086515E">
        <w:rPr>
          <w:rFonts w:cs="B Nazanin" w:hint="cs"/>
          <w:color w:val="000000" w:themeColor="text1"/>
          <w:sz w:val="24"/>
          <w:szCs w:val="24"/>
          <w:rtl/>
        </w:rPr>
        <w:t xml:space="preserve"> ترکیب شدند. بیوتین سبب شد که الیاف نهایی حاصل از کوپلیمر </w:t>
      </w:r>
      <w:r w:rsidRPr="0086515E">
        <w:rPr>
          <w:rFonts w:cs="B Nazanin"/>
          <w:color w:val="000000" w:themeColor="text1"/>
          <w:sz w:val="20"/>
          <w:szCs w:val="20"/>
        </w:rPr>
        <w:t>PLA-b-PEG</w:t>
      </w:r>
      <w:r w:rsidRPr="0086515E">
        <w:rPr>
          <w:rFonts w:cs="B Nazanin" w:hint="cs"/>
          <w:color w:val="000000" w:themeColor="text1"/>
          <w:sz w:val="24"/>
          <w:szCs w:val="24"/>
          <w:rtl/>
        </w:rPr>
        <w:t xml:space="preserve"> عامل دار شده خاصیت آبدوستی بیشتری پیدا کند.</w:t>
      </w:r>
    </w:p>
    <w:p w:rsidR="005643D7" w:rsidRPr="005643D7" w:rsidRDefault="005643D7" w:rsidP="005643D7">
      <w:pPr>
        <w:pStyle w:val="Subtitle0"/>
        <w:ind w:left="-421" w:right="-426"/>
        <w:jc w:val="both"/>
        <w:rPr>
          <w:rFonts w:cs="B Nazanin"/>
          <w:color w:val="000000" w:themeColor="text1"/>
          <w:sz w:val="24"/>
          <w:szCs w:val="24"/>
          <w:rtl/>
          <w:lang w:bidi="fa-IR"/>
        </w:rPr>
      </w:pPr>
      <w:r w:rsidRPr="0086515E">
        <w:rPr>
          <w:rFonts w:cs="B Nazanin" w:hint="cs"/>
          <w:color w:val="000000" w:themeColor="text1"/>
          <w:sz w:val="24"/>
          <w:szCs w:val="24"/>
          <w:rtl/>
        </w:rPr>
        <w:t xml:space="preserve">ترکیب شدن کوپلیمر با </w:t>
      </w:r>
      <w:r w:rsidRPr="0086515E">
        <w:rPr>
          <w:rFonts w:cs="B Nazanin"/>
          <w:color w:val="000000" w:themeColor="text1"/>
          <w:sz w:val="20"/>
          <w:szCs w:val="20"/>
        </w:rPr>
        <w:t>PLA</w:t>
      </w:r>
      <w:r w:rsidRPr="0086515E">
        <w:rPr>
          <w:rFonts w:cs="B Nazanin" w:hint="cs"/>
          <w:color w:val="000000" w:themeColor="text1"/>
          <w:sz w:val="20"/>
          <w:szCs w:val="20"/>
          <w:rtl/>
        </w:rPr>
        <w:t xml:space="preserve"> </w:t>
      </w:r>
      <w:r w:rsidRPr="0086515E">
        <w:rPr>
          <w:rFonts w:cs="B Nazanin" w:hint="cs"/>
          <w:color w:val="000000" w:themeColor="text1"/>
          <w:sz w:val="24"/>
          <w:szCs w:val="24"/>
          <w:rtl/>
        </w:rPr>
        <w:t>نه تنها باعث کاهش قطر الیاف شد، بلکه به میزان چشمگیری مقدار بیوتین موجود در سطح را که قادر به پیوند دادن آویدین بود افزایش داد.</w:t>
      </w:r>
      <w:r w:rsidRPr="0086515E">
        <w:rPr>
          <w:rFonts w:cs="B Nazanin" w:hint="cs"/>
          <w:color w:val="000000" w:themeColor="text1"/>
          <w:sz w:val="24"/>
          <w:szCs w:val="24"/>
          <w:rtl/>
          <w:lang w:bidi="fa-IR"/>
        </w:rPr>
        <w:t xml:space="preserve"> </w:t>
      </w:r>
      <w:r w:rsidRPr="0086515E">
        <w:rPr>
          <w:rFonts w:cs="B Nazanin" w:hint="cs"/>
          <w:color w:val="000000" w:themeColor="text1"/>
          <w:sz w:val="24"/>
          <w:szCs w:val="24"/>
          <w:rtl/>
        </w:rPr>
        <w:t xml:space="preserve">نانو الیاف هیدروفیل عامل دار که در این مطالعه تولید شده اند قابلیت استفاده شدن بعنوان یک بیوسنسور را دارا می باشند. </w:t>
      </w:r>
      <w:r w:rsidRPr="0086515E">
        <w:rPr>
          <w:rFonts w:cs="B Nazanin"/>
          <w:color w:val="000000" w:themeColor="text1"/>
          <w:sz w:val="20"/>
          <w:szCs w:val="20"/>
        </w:rPr>
        <w:t>[</w:t>
      </w:r>
      <w:r>
        <w:rPr>
          <w:rFonts w:cs="B Nazanin"/>
          <w:color w:val="000000" w:themeColor="text1"/>
          <w:sz w:val="20"/>
          <w:szCs w:val="20"/>
        </w:rPr>
        <w:t>1</w:t>
      </w:r>
      <w:r w:rsidRPr="0086515E">
        <w:rPr>
          <w:rFonts w:cs="B Nazanin"/>
          <w:color w:val="000000" w:themeColor="text1"/>
          <w:sz w:val="20"/>
          <w:szCs w:val="20"/>
        </w:rPr>
        <w:t>]</w:t>
      </w:r>
      <w:r w:rsidRPr="0086515E">
        <w:rPr>
          <w:rFonts w:cs="B Nazanin" w:hint="cs"/>
          <w:color w:val="000000" w:themeColor="text1"/>
          <w:sz w:val="24"/>
          <w:szCs w:val="24"/>
          <w:rtl/>
          <w:lang w:bidi="fa-IR"/>
        </w:rPr>
        <w:t xml:space="preserve"> </w:t>
      </w:r>
      <w:proofErr w:type="spellStart"/>
      <w:r w:rsidRPr="0086515E">
        <w:rPr>
          <w:rFonts w:cs="B Nazanin"/>
          <w:color w:val="000000" w:themeColor="text1"/>
          <w:sz w:val="20"/>
          <w:szCs w:val="20"/>
          <w:lang w:bidi="fa-IR"/>
        </w:rPr>
        <w:t>Srivastava</w:t>
      </w:r>
      <w:proofErr w:type="spellEnd"/>
      <w:r w:rsidRPr="0086515E">
        <w:rPr>
          <w:rFonts w:cs="B Nazanin" w:hint="cs"/>
          <w:color w:val="000000" w:themeColor="text1"/>
          <w:sz w:val="24"/>
          <w:szCs w:val="24"/>
          <w:rtl/>
          <w:lang w:bidi="fa-IR"/>
        </w:rPr>
        <w:t xml:space="preserve"> و همکاران به بررسی یک دستگاه بیوسنسور اوره با استفاده از اوره روی دانه های ژلاتین ایمن شده پرداختند که محدودیت تشخیص از 8 تا 23 میلی متر و زمان پاسخ 6 دقیقه بود. </w:t>
      </w:r>
      <w:proofErr w:type="spellStart"/>
      <w:proofErr w:type="gramStart"/>
      <w:r w:rsidRPr="0086515E">
        <w:rPr>
          <w:rFonts w:cs="B Nazanin"/>
          <w:color w:val="000000" w:themeColor="text1"/>
          <w:sz w:val="20"/>
          <w:szCs w:val="20"/>
          <w:lang w:bidi="fa-IR"/>
        </w:rPr>
        <w:t>Castilo</w:t>
      </w:r>
      <w:proofErr w:type="spellEnd"/>
      <w:r w:rsidRPr="0086515E">
        <w:rPr>
          <w:rFonts w:cs="B Nazanin"/>
          <w:color w:val="000000" w:themeColor="text1"/>
          <w:sz w:val="20"/>
          <w:szCs w:val="20"/>
          <w:lang w:bidi="fa-IR"/>
        </w:rPr>
        <w:t xml:space="preserve"> </w:t>
      </w:r>
      <w:proofErr w:type="spellStart"/>
      <w:r w:rsidRPr="0086515E">
        <w:rPr>
          <w:rFonts w:cs="B Nazanin"/>
          <w:color w:val="000000" w:themeColor="text1"/>
          <w:sz w:val="20"/>
          <w:szCs w:val="20"/>
          <w:lang w:bidi="fa-IR"/>
        </w:rPr>
        <w:t>Ortga</w:t>
      </w:r>
      <w:proofErr w:type="spellEnd"/>
      <w:r w:rsidRPr="0086515E">
        <w:rPr>
          <w:rFonts w:cs="B Nazanin" w:hint="cs"/>
          <w:color w:val="000000" w:themeColor="text1"/>
          <w:sz w:val="24"/>
          <w:szCs w:val="24"/>
          <w:rtl/>
          <w:lang w:bidi="fa-IR"/>
        </w:rPr>
        <w:t xml:space="preserve"> و </w:t>
      </w:r>
      <w:proofErr w:type="spellStart"/>
      <w:r w:rsidRPr="0086515E">
        <w:rPr>
          <w:rFonts w:cs="B Nazanin"/>
          <w:color w:val="000000" w:themeColor="text1"/>
          <w:sz w:val="20"/>
          <w:szCs w:val="20"/>
          <w:lang w:bidi="fa-IR"/>
        </w:rPr>
        <w:t>Roudriks</w:t>
      </w:r>
      <w:proofErr w:type="spellEnd"/>
      <w:r w:rsidRPr="0086515E">
        <w:rPr>
          <w:rFonts w:cs="B Nazanin" w:hint="cs"/>
          <w:color w:val="000000" w:themeColor="text1"/>
          <w:sz w:val="24"/>
          <w:szCs w:val="24"/>
          <w:rtl/>
          <w:lang w:bidi="fa-IR"/>
        </w:rPr>
        <w:t xml:space="preserve"> به بررسی فیلم های کامپوزیتی همگن </w:t>
      </w:r>
      <w:r w:rsidRPr="0086515E">
        <w:rPr>
          <w:rFonts w:cs="B Nazanin"/>
          <w:color w:val="000000" w:themeColor="text1"/>
          <w:sz w:val="20"/>
          <w:szCs w:val="20"/>
          <w:lang w:bidi="fa-IR"/>
        </w:rPr>
        <w:t>PAN-PBMA</w:t>
      </w:r>
      <w:r w:rsidRPr="0086515E">
        <w:rPr>
          <w:rFonts w:cs="B Nazanin" w:hint="cs"/>
          <w:color w:val="000000" w:themeColor="text1"/>
          <w:sz w:val="24"/>
          <w:szCs w:val="24"/>
          <w:rtl/>
          <w:lang w:bidi="fa-IR"/>
        </w:rPr>
        <w:t xml:space="preserve"> الکترونی تهیه شده پرداختند.</w:t>
      </w:r>
      <w:proofErr w:type="gramEnd"/>
      <w:r w:rsidRPr="0086515E">
        <w:rPr>
          <w:rFonts w:cs="B Nazanin" w:hint="cs"/>
          <w:color w:val="000000" w:themeColor="text1"/>
          <w:sz w:val="24"/>
          <w:szCs w:val="24"/>
          <w:rtl/>
          <w:lang w:bidi="fa-IR"/>
        </w:rPr>
        <w:t xml:space="preserve"> </w:t>
      </w:r>
      <w:r w:rsidRPr="0086515E">
        <w:rPr>
          <w:rFonts w:cs="B Nazanin"/>
          <w:color w:val="000000" w:themeColor="text1"/>
          <w:sz w:val="20"/>
          <w:szCs w:val="20"/>
          <w:lang w:bidi="fa-IR"/>
        </w:rPr>
        <w:t>[</w:t>
      </w:r>
      <w:r>
        <w:rPr>
          <w:rFonts w:cs="B Nazanin"/>
          <w:color w:val="000000" w:themeColor="text1"/>
          <w:sz w:val="20"/>
          <w:szCs w:val="20"/>
          <w:lang w:bidi="fa-IR"/>
        </w:rPr>
        <w:t>2</w:t>
      </w:r>
      <w:r w:rsidRPr="0086515E">
        <w:rPr>
          <w:rFonts w:cs="B Nazanin"/>
          <w:color w:val="000000" w:themeColor="text1"/>
          <w:sz w:val="20"/>
          <w:szCs w:val="20"/>
          <w:lang w:bidi="fa-IR"/>
        </w:rPr>
        <w:t>]</w:t>
      </w:r>
      <w:r w:rsidRPr="0086515E">
        <w:rPr>
          <w:rFonts w:cs="B Nazanin" w:hint="cs"/>
          <w:color w:val="000000" w:themeColor="text1"/>
          <w:rtl/>
        </w:rPr>
        <w:t xml:space="preserve"> </w:t>
      </w:r>
      <w:r w:rsidRPr="005643D7">
        <w:rPr>
          <w:rFonts w:cs="B Nazanin" w:hint="cs"/>
          <w:color w:val="000000" w:themeColor="text1"/>
          <w:sz w:val="24"/>
          <w:szCs w:val="24"/>
          <w:rtl/>
          <w:lang w:bidi="fa-IR"/>
        </w:rPr>
        <w:t>لى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نيو</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و</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همكارانش</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براى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اولين</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بار</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در</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سال 2009</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از</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صفحات گرافن</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براى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تثبيت</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كوالانى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آنزيم</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گلوكز</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اكسيداز</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استفاده</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نمودند</w:t>
      </w:r>
      <w:r w:rsidRPr="005643D7">
        <w:rPr>
          <w:rFonts w:cs="B Nazanin"/>
          <w:color w:val="000000" w:themeColor="text1"/>
          <w:sz w:val="24"/>
          <w:szCs w:val="24"/>
          <w:lang w:bidi="fa-IR"/>
        </w:rPr>
        <w:t>.</w:t>
      </w:r>
      <w:r w:rsidRPr="005643D7">
        <w:rPr>
          <w:rFonts w:cs="B Nazanin" w:hint="cs"/>
          <w:color w:val="000000" w:themeColor="text1"/>
          <w:sz w:val="24"/>
          <w:szCs w:val="24"/>
          <w:rtl/>
          <w:lang w:bidi="fa-IR"/>
        </w:rPr>
        <w:t xml:space="preserve"> آنها</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جهت</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پراكنده</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سازى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گرافن</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در</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ساختار</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الكترود</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از</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پلى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اتيلن ايمين</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عامل</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دار</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شده</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با</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يك</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مايع</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يونى كه</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پخش</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 xml:space="preserve">خوب </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و</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حلاليت</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بالايى</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در</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آب</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دارد</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استفاده</w:t>
      </w:r>
      <w:r w:rsidRPr="005643D7">
        <w:rPr>
          <w:rFonts w:cs="B Nazanin"/>
          <w:color w:val="000000" w:themeColor="text1"/>
          <w:sz w:val="24"/>
          <w:szCs w:val="24"/>
          <w:lang w:bidi="fa-IR"/>
        </w:rPr>
        <w:t xml:space="preserve"> </w:t>
      </w:r>
      <w:r w:rsidRPr="005643D7">
        <w:rPr>
          <w:rFonts w:cs="B Nazanin" w:hint="cs"/>
          <w:color w:val="000000" w:themeColor="text1"/>
          <w:sz w:val="24"/>
          <w:szCs w:val="24"/>
          <w:rtl/>
          <w:lang w:bidi="fa-IR"/>
        </w:rPr>
        <w:t>نمودند</w:t>
      </w:r>
      <w:r w:rsidRPr="005643D7">
        <w:rPr>
          <w:rFonts w:cs="B Nazanin"/>
          <w:color w:val="000000" w:themeColor="text1"/>
          <w:sz w:val="24"/>
          <w:szCs w:val="24"/>
          <w:lang w:bidi="fa-IR"/>
        </w:rPr>
        <w:t>.</w:t>
      </w:r>
      <w:r w:rsidRPr="005643D7">
        <w:rPr>
          <w:rFonts w:cs="B Nazanin" w:hint="cs"/>
          <w:color w:val="000000" w:themeColor="text1"/>
          <w:sz w:val="24"/>
          <w:szCs w:val="24"/>
          <w:rtl/>
          <w:lang w:bidi="fa-IR"/>
        </w:rPr>
        <w:t xml:space="preserve"> </w:t>
      </w:r>
      <w:r w:rsidRPr="005643D7">
        <w:rPr>
          <w:rFonts w:cs="B Nazanin"/>
          <w:color w:val="000000" w:themeColor="text1"/>
          <w:sz w:val="24"/>
          <w:szCs w:val="24"/>
          <w:lang w:bidi="fa-IR"/>
        </w:rPr>
        <w:t>[3]</w:t>
      </w:r>
    </w:p>
    <w:p w:rsidR="005643D7" w:rsidRPr="0086515E" w:rsidRDefault="005643D7" w:rsidP="005643D7">
      <w:pPr>
        <w:autoSpaceDE w:val="0"/>
        <w:autoSpaceDN w:val="0"/>
        <w:adjustRightInd w:val="0"/>
        <w:ind w:left="-421" w:right="-426"/>
        <w:jc w:val="both"/>
        <w:rPr>
          <w:rFonts w:cs="B Nazanin"/>
          <w:color w:val="000000" w:themeColor="text1"/>
          <w:rtl/>
        </w:rPr>
      </w:pPr>
      <w:r w:rsidRPr="0086515E">
        <w:rPr>
          <w:rFonts w:cs="B Nazanin" w:hint="cs"/>
          <w:color w:val="000000" w:themeColor="text1"/>
          <w:rtl/>
        </w:rPr>
        <w:t>چن</w:t>
      </w:r>
      <w:r w:rsidRPr="0086515E">
        <w:rPr>
          <w:rFonts w:cs="B Nazanin"/>
          <w:color w:val="000000" w:themeColor="text1"/>
        </w:rPr>
        <w:t xml:space="preserve"> </w:t>
      </w:r>
      <w:r w:rsidRPr="0086515E">
        <w:rPr>
          <w:rFonts w:cs="B Nazanin" w:hint="cs"/>
          <w:color w:val="000000" w:themeColor="text1"/>
          <w:rtl/>
        </w:rPr>
        <w:t>ژانگ</w:t>
      </w:r>
      <w:r w:rsidRPr="0086515E">
        <w:rPr>
          <w:rFonts w:cs="B Nazanin"/>
          <w:color w:val="000000" w:themeColor="text1"/>
        </w:rPr>
        <w:t xml:space="preserve"> </w:t>
      </w:r>
      <w:r w:rsidRPr="0086515E">
        <w:rPr>
          <w:rFonts w:cs="B Nazanin" w:hint="cs"/>
          <w:color w:val="000000" w:themeColor="text1"/>
          <w:rtl/>
        </w:rPr>
        <w:t>لى</w:t>
      </w:r>
      <w:r w:rsidRPr="0086515E">
        <w:rPr>
          <w:rFonts w:cs="B Nazanin"/>
          <w:color w:val="000000" w:themeColor="text1"/>
        </w:rPr>
        <w:t xml:space="preserve"> </w:t>
      </w:r>
      <w:r w:rsidRPr="0086515E">
        <w:rPr>
          <w:rFonts w:cs="B Nazanin" w:hint="cs"/>
          <w:color w:val="000000" w:themeColor="text1"/>
          <w:rtl/>
        </w:rPr>
        <w:t>و</w:t>
      </w:r>
      <w:r w:rsidRPr="0086515E">
        <w:rPr>
          <w:rFonts w:cs="B Nazanin"/>
          <w:color w:val="000000" w:themeColor="text1"/>
        </w:rPr>
        <w:t xml:space="preserve"> </w:t>
      </w:r>
      <w:r w:rsidRPr="0086515E">
        <w:rPr>
          <w:rFonts w:cs="B Nazanin" w:hint="cs"/>
          <w:color w:val="000000" w:themeColor="text1"/>
          <w:rtl/>
        </w:rPr>
        <w:t>همكارانش</w:t>
      </w:r>
      <w:r w:rsidRPr="0086515E">
        <w:rPr>
          <w:rFonts w:cs="B Nazanin"/>
          <w:color w:val="000000" w:themeColor="text1"/>
        </w:rPr>
        <w:t xml:space="preserve"> </w:t>
      </w:r>
      <w:r w:rsidRPr="0086515E">
        <w:rPr>
          <w:rFonts w:cs="B Nazanin" w:hint="cs"/>
          <w:color w:val="000000" w:themeColor="text1"/>
          <w:rtl/>
        </w:rPr>
        <w:t>موفق</w:t>
      </w:r>
      <w:r w:rsidRPr="0086515E">
        <w:rPr>
          <w:rFonts w:cs="B Nazanin"/>
          <w:color w:val="000000" w:themeColor="text1"/>
        </w:rPr>
        <w:t xml:space="preserve"> </w:t>
      </w:r>
      <w:r w:rsidRPr="0086515E">
        <w:rPr>
          <w:rFonts w:cs="B Nazanin" w:hint="cs"/>
          <w:color w:val="000000" w:themeColor="text1"/>
          <w:rtl/>
        </w:rPr>
        <w:t>شدند</w:t>
      </w:r>
      <w:r w:rsidRPr="0086515E">
        <w:rPr>
          <w:rFonts w:cs="B Nazanin"/>
          <w:color w:val="000000" w:themeColor="text1"/>
        </w:rPr>
        <w:t xml:space="preserve"> </w:t>
      </w:r>
      <w:r w:rsidRPr="0086515E">
        <w:rPr>
          <w:rFonts w:cs="B Nazanin" w:hint="cs"/>
          <w:color w:val="000000" w:themeColor="text1"/>
          <w:rtl/>
        </w:rPr>
        <w:t>تا</w:t>
      </w:r>
      <w:r w:rsidRPr="0086515E">
        <w:rPr>
          <w:rFonts w:cs="B Nazanin"/>
          <w:color w:val="000000" w:themeColor="text1"/>
        </w:rPr>
        <w:t xml:space="preserve"> </w:t>
      </w:r>
      <w:r w:rsidRPr="0086515E">
        <w:rPr>
          <w:rFonts w:cs="B Nazanin" w:hint="cs"/>
          <w:color w:val="000000" w:themeColor="text1"/>
          <w:rtl/>
        </w:rPr>
        <w:t>با</w:t>
      </w:r>
      <w:r w:rsidRPr="0086515E">
        <w:rPr>
          <w:rFonts w:cs="B Nazanin"/>
          <w:color w:val="000000" w:themeColor="text1"/>
        </w:rPr>
        <w:t xml:space="preserve"> </w:t>
      </w:r>
      <w:r w:rsidRPr="0086515E">
        <w:rPr>
          <w:rFonts w:cs="B Nazanin" w:hint="cs"/>
          <w:color w:val="000000" w:themeColor="text1"/>
          <w:rtl/>
        </w:rPr>
        <w:t>تثبيت</w:t>
      </w:r>
      <w:r w:rsidRPr="0086515E">
        <w:rPr>
          <w:rFonts w:cs="B Nazanin"/>
          <w:color w:val="000000" w:themeColor="text1"/>
        </w:rPr>
        <w:t xml:space="preserve"> </w:t>
      </w:r>
      <w:r w:rsidRPr="0086515E">
        <w:rPr>
          <w:rFonts w:cs="B Nazanin" w:hint="cs"/>
          <w:color w:val="000000" w:themeColor="text1"/>
          <w:rtl/>
        </w:rPr>
        <w:t>آنزيم</w:t>
      </w:r>
      <w:r w:rsidRPr="0086515E">
        <w:rPr>
          <w:rFonts w:cs="B Nazanin"/>
          <w:color w:val="000000" w:themeColor="text1"/>
        </w:rPr>
        <w:t xml:space="preserve"> </w:t>
      </w:r>
      <w:r w:rsidRPr="0086515E">
        <w:rPr>
          <w:rFonts w:cs="B Nazanin" w:hint="cs"/>
          <w:color w:val="000000" w:themeColor="text1"/>
          <w:rtl/>
        </w:rPr>
        <w:t>گلوكز اكسيداز</w:t>
      </w:r>
      <w:r w:rsidRPr="0086515E">
        <w:rPr>
          <w:rFonts w:cs="B Nazanin"/>
          <w:color w:val="000000" w:themeColor="text1"/>
        </w:rPr>
        <w:t xml:space="preserve"> </w:t>
      </w:r>
      <w:r w:rsidRPr="0086515E">
        <w:rPr>
          <w:rFonts w:cs="B Nazanin" w:hint="cs"/>
          <w:color w:val="000000" w:themeColor="text1"/>
          <w:rtl/>
        </w:rPr>
        <w:t>بر</w:t>
      </w:r>
      <w:r w:rsidRPr="0086515E">
        <w:rPr>
          <w:rFonts w:cs="B Nazanin"/>
          <w:color w:val="000000" w:themeColor="text1"/>
        </w:rPr>
        <w:t xml:space="preserve"> </w:t>
      </w:r>
      <w:r w:rsidRPr="0086515E">
        <w:rPr>
          <w:rFonts w:cs="B Nazanin" w:hint="cs"/>
          <w:color w:val="000000" w:themeColor="text1"/>
          <w:rtl/>
        </w:rPr>
        <w:t>روى</w:t>
      </w:r>
      <w:r w:rsidRPr="0086515E">
        <w:rPr>
          <w:rFonts w:cs="B Nazanin"/>
          <w:color w:val="000000" w:themeColor="text1"/>
        </w:rPr>
        <w:t xml:space="preserve"> </w:t>
      </w:r>
      <w:r w:rsidRPr="0086515E">
        <w:rPr>
          <w:rFonts w:cs="B Nazanin" w:hint="cs"/>
          <w:color w:val="000000" w:themeColor="text1"/>
          <w:rtl/>
        </w:rPr>
        <w:t>گرافن</w:t>
      </w:r>
      <w:r w:rsidRPr="0086515E">
        <w:rPr>
          <w:rFonts w:cs="B Nazanin"/>
          <w:color w:val="000000" w:themeColor="text1"/>
        </w:rPr>
        <w:t xml:space="preserve"> </w:t>
      </w:r>
      <w:r w:rsidRPr="0086515E">
        <w:rPr>
          <w:rFonts w:cs="B Nazanin" w:hint="cs"/>
          <w:color w:val="000000" w:themeColor="text1"/>
          <w:rtl/>
        </w:rPr>
        <w:t>اكسايد</w:t>
      </w:r>
      <w:r w:rsidRPr="0086515E">
        <w:rPr>
          <w:rFonts w:cs="B Nazanin"/>
          <w:color w:val="000000" w:themeColor="text1"/>
        </w:rPr>
        <w:t xml:space="preserve"> </w:t>
      </w:r>
      <w:r w:rsidRPr="0086515E">
        <w:rPr>
          <w:rFonts w:cs="B Nazanin" w:hint="cs"/>
          <w:color w:val="000000" w:themeColor="text1"/>
          <w:rtl/>
        </w:rPr>
        <w:t>و</w:t>
      </w:r>
      <w:r w:rsidRPr="0086515E">
        <w:rPr>
          <w:rFonts w:cs="B Nazanin"/>
          <w:color w:val="000000" w:themeColor="text1"/>
        </w:rPr>
        <w:t xml:space="preserve"> </w:t>
      </w:r>
      <w:r w:rsidRPr="0086515E">
        <w:rPr>
          <w:rFonts w:cs="B Nazanin" w:hint="cs"/>
          <w:color w:val="000000" w:themeColor="text1"/>
          <w:rtl/>
        </w:rPr>
        <w:t>نشاندن</w:t>
      </w:r>
      <w:r w:rsidRPr="0086515E">
        <w:rPr>
          <w:rFonts w:cs="B Nazanin"/>
          <w:color w:val="000000" w:themeColor="text1"/>
        </w:rPr>
        <w:t xml:space="preserve"> </w:t>
      </w:r>
      <w:r w:rsidRPr="0086515E">
        <w:rPr>
          <w:rFonts w:cs="B Nazanin" w:hint="cs"/>
          <w:color w:val="000000" w:themeColor="text1"/>
          <w:rtl/>
        </w:rPr>
        <w:t>اين</w:t>
      </w:r>
      <w:r w:rsidRPr="0086515E">
        <w:rPr>
          <w:rFonts w:cs="B Nazanin"/>
          <w:color w:val="000000" w:themeColor="text1"/>
        </w:rPr>
        <w:t xml:space="preserve"> </w:t>
      </w:r>
      <w:r w:rsidRPr="0086515E">
        <w:rPr>
          <w:rFonts w:cs="B Nazanin" w:hint="cs"/>
          <w:color w:val="000000" w:themeColor="text1"/>
          <w:rtl/>
        </w:rPr>
        <w:t>تركيب</w:t>
      </w:r>
      <w:r w:rsidRPr="0086515E">
        <w:rPr>
          <w:rFonts w:cs="B Nazanin"/>
          <w:color w:val="000000" w:themeColor="text1"/>
        </w:rPr>
        <w:t xml:space="preserve"> </w:t>
      </w:r>
      <w:r w:rsidRPr="0086515E">
        <w:rPr>
          <w:rFonts w:cs="B Nazanin" w:hint="cs"/>
          <w:color w:val="000000" w:themeColor="text1"/>
          <w:rtl/>
        </w:rPr>
        <w:t>بر</w:t>
      </w:r>
      <w:r w:rsidRPr="0086515E">
        <w:rPr>
          <w:rFonts w:cs="B Nazanin"/>
          <w:color w:val="000000" w:themeColor="text1"/>
        </w:rPr>
        <w:t xml:space="preserve"> </w:t>
      </w:r>
      <w:r w:rsidRPr="0086515E">
        <w:rPr>
          <w:rFonts w:cs="B Nazanin" w:hint="cs"/>
          <w:color w:val="000000" w:themeColor="text1"/>
          <w:rtl/>
        </w:rPr>
        <w:t>روى</w:t>
      </w:r>
      <w:r w:rsidRPr="0086515E">
        <w:rPr>
          <w:rFonts w:cs="B Nazanin"/>
          <w:color w:val="000000" w:themeColor="text1"/>
        </w:rPr>
        <w:t xml:space="preserve"> </w:t>
      </w:r>
      <w:r w:rsidRPr="0086515E">
        <w:rPr>
          <w:rFonts w:cs="B Nazanin" w:hint="cs"/>
          <w:color w:val="000000" w:themeColor="text1"/>
          <w:rtl/>
        </w:rPr>
        <w:t>پليمر رساناى</w:t>
      </w:r>
      <w:r w:rsidRPr="0086515E">
        <w:rPr>
          <w:rFonts w:cs="B Nazanin"/>
          <w:color w:val="000000" w:themeColor="text1"/>
        </w:rPr>
        <w:t xml:space="preserve"> </w:t>
      </w:r>
      <w:r w:rsidRPr="0086515E">
        <w:rPr>
          <w:rFonts w:cs="B Nazanin" w:hint="cs"/>
          <w:color w:val="000000" w:themeColor="text1"/>
          <w:rtl/>
        </w:rPr>
        <w:t>پلى</w:t>
      </w:r>
      <w:r w:rsidRPr="0086515E">
        <w:rPr>
          <w:rFonts w:cs="B Nazanin"/>
          <w:color w:val="000000" w:themeColor="text1"/>
        </w:rPr>
        <w:t xml:space="preserve"> </w:t>
      </w:r>
      <w:r w:rsidRPr="0086515E">
        <w:rPr>
          <w:rFonts w:cs="B Nazanin" w:hint="cs"/>
          <w:color w:val="000000" w:themeColor="text1"/>
          <w:rtl/>
        </w:rPr>
        <w:t>پيرول</w:t>
      </w:r>
      <w:r w:rsidRPr="0086515E">
        <w:rPr>
          <w:rFonts w:cs="B Nazanin"/>
          <w:color w:val="000000" w:themeColor="text1"/>
        </w:rPr>
        <w:t xml:space="preserve"> </w:t>
      </w:r>
      <w:r w:rsidRPr="0086515E">
        <w:rPr>
          <w:rFonts w:cs="B Nazanin" w:hint="cs"/>
          <w:color w:val="000000" w:themeColor="text1"/>
          <w:rtl/>
        </w:rPr>
        <w:t>كه</w:t>
      </w:r>
      <w:r w:rsidRPr="0086515E">
        <w:rPr>
          <w:rFonts w:cs="B Nazanin"/>
          <w:color w:val="000000" w:themeColor="text1"/>
        </w:rPr>
        <w:t xml:space="preserve"> </w:t>
      </w:r>
      <w:r w:rsidRPr="0086515E">
        <w:rPr>
          <w:rFonts w:cs="B Nazanin" w:hint="cs"/>
          <w:color w:val="000000" w:themeColor="text1"/>
          <w:rtl/>
        </w:rPr>
        <w:t>به</w:t>
      </w:r>
      <w:r w:rsidRPr="0086515E">
        <w:rPr>
          <w:rFonts w:cs="B Nazanin"/>
          <w:color w:val="000000" w:themeColor="text1"/>
        </w:rPr>
        <w:t xml:space="preserve"> </w:t>
      </w:r>
      <w:r w:rsidRPr="0086515E">
        <w:rPr>
          <w:rFonts w:cs="B Nazanin" w:hint="cs"/>
          <w:color w:val="000000" w:themeColor="text1"/>
          <w:rtl/>
        </w:rPr>
        <w:t>طريقه</w:t>
      </w:r>
      <w:r w:rsidRPr="0086515E">
        <w:rPr>
          <w:rFonts w:cs="B Nazanin"/>
          <w:color w:val="000000" w:themeColor="text1"/>
        </w:rPr>
        <w:t xml:space="preserve"> </w:t>
      </w:r>
      <w:r w:rsidRPr="0086515E">
        <w:rPr>
          <w:rFonts w:cs="B Nazanin" w:hint="cs"/>
          <w:color w:val="000000" w:themeColor="text1"/>
          <w:rtl/>
        </w:rPr>
        <w:t>الكتروشيميايى</w:t>
      </w:r>
      <w:r w:rsidRPr="0086515E">
        <w:rPr>
          <w:rFonts w:cs="B Nazanin"/>
          <w:color w:val="000000" w:themeColor="text1"/>
        </w:rPr>
        <w:t xml:space="preserve"> </w:t>
      </w:r>
      <w:r w:rsidRPr="0086515E">
        <w:rPr>
          <w:rFonts w:cs="B Nazanin" w:hint="cs"/>
          <w:color w:val="000000" w:themeColor="text1"/>
          <w:rtl/>
        </w:rPr>
        <w:t>بر</w:t>
      </w:r>
      <w:r w:rsidRPr="0086515E">
        <w:rPr>
          <w:rFonts w:cs="B Nazanin"/>
          <w:color w:val="000000" w:themeColor="text1"/>
        </w:rPr>
        <w:t xml:space="preserve"> </w:t>
      </w:r>
      <w:r w:rsidRPr="0086515E">
        <w:rPr>
          <w:rFonts w:cs="B Nazanin" w:hint="cs"/>
          <w:color w:val="000000" w:themeColor="text1"/>
          <w:rtl/>
        </w:rPr>
        <w:t>روى</w:t>
      </w:r>
      <w:r w:rsidRPr="0086515E">
        <w:rPr>
          <w:rFonts w:cs="B Nazanin"/>
          <w:color w:val="000000" w:themeColor="text1"/>
        </w:rPr>
        <w:t xml:space="preserve"> </w:t>
      </w:r>
      <w:r w:rsidRPr="0086515E">
        <w:rPr>
          <w:rFonts w:cs="B Nazanin" w:hint="cs"/>
          <w:color w:val="000000" w:themeColor="text1"/>
          <w:rtl/>
        </w:rPr>
        <w:t>الكترود</w:t>
      </w:r>
      <w:r w:rsidRPr="0086515E">
        <w:rPr>
          <w:rFonts w:cs="B Nazanin"/>
          <w:color w:val="000000" w:themeColor="text1"/>
        </w:rPr>
        <w:t xml:space="preserve"> </w:t>
      </w:r>
      <w:r w:rsidRPr="0086515E">
        <w:rPr>
          <w:rFonts w:cs="B Nazanin" w:hint="cs"/>
          <w:color w:val="000000" w:themeColor="text1"/>
          <w:rtl/>
        </w:rPr>
        <w:t>كربن</w:t>
      </w:r>
      <w:r w:rsidRPr="0086515E">
        <w:rPr>
          <w:rFonts w:cs="B Nazanin"/>
          <w:color w:val="000000" w:themeColor="text1"/>
        </w:rPr>
        <w:t xml:space="preserve"> </w:t>
      </w:r>
      <w:r w:rsidRPr="0086515E">
        <w:rPr>
          <w:rFonts w:cs="B Nazanin" w:hint="cs"/>
          <w:color w:val="000000" w:themeColor="text1"/>
          <w:rtl/>
        </w:rPr>
        <w:t>نشانده</w:t>
      </w:r>
      <w:r w:rsidRPr="0086515E">
        <w:rPr>
          <w:rFonts w:cs="B Nazanin"/>
          <w:color w:val="000000" w:themeColor="text1"/>
        </w:rPr>
        <w:t xml:space="preserve"> </w:t>
      </w:r>
      <w:r w:rsidRPr="0086515E">
        <w:rPr>
          <w:rFonts w:cs="B Nazanin" w:hint="cs"/>
          <w:color w:val="000000" w:themeColor="text1"/>
          <w:rtl/>
        </w:rPr>
        <w:t>شده</w:t>
      </w:r>
      <w:r w:rsidRPr="0086515E">
        <w:rPr>
          <w:rFonts w:cs="B Nazanin"/>
          <w:color w:val="000000" w:themeColor="text1"/>
        </w:rPr>
        <w:t xml:space="preserve"> </w:t>
      </w:r>
      <w:r w:rsidRPr="0086515E">
        <w:rPr>
          <w:rFonts w:cs="B Nazanin" w:hint="cs"/>
          <w:color w:val="000000" w:themeColor="text1"/>
          <w:rtl/>
        </w:rPr>
        <w:t>بود،</w:t>
      </w:r>
      <w:r w:rsidRPr="0086515E">
        <w:rPr>
          <w:rFonts w:cs="B Nazanin"/>
          <w:color w:val="000000" w:themeColor="text1"/>
        </w:rPr>
        <w:t xml:space="preserve"> </w:t>
      </w:r>
      <w:r w:rsidRPr="0086515E">
        <w:rPr>
          <w:rFonts w:cs="B Nazanin" w:hint="cs"/>
          <w:color w:val="000000" w:themeColor="text1"/>
          <w:rtl/>
        </w:rPr>
        <w:t>حد</w:t>
      </w:r>
      <w:r w:rsidRPr="0086515E">
        <w:rPr>
          <w:rFonts w:cs="B Nazanin"/>
          <w:color w:val="000000" w:themeColor="text1"/>
        </w:rPr>
        <w:t xml:space="preserve"> </w:t>
      </w:r>
      <w:r w:rsidRPr="0086515E">
        <w:rPr>
          <w:rFonts w:cs="B Nazanin" w:hint="cs"/>
          <w:color w:val="000000" w:themeColor="text1"/>
          <w:rtl/>
        </w:rPr>
        <w:t>تشخيص</w:t>
      </w:r>
      <w:r w:rsidRPr="0086515E">
        <w:rPr>
          <w:rFonts w:cs="B Nazanin"/>
          <w:color w:val="000000" w:themeColor="text1"/>
        </w:rPr>
        <w:t xml:space="preserve"> </w:t>
      </w:r>
      <w:r w:rsidRPr="0086515E">
        <w:rPr>
          <w:rFonts w:cs="B Nazanin" w:hint="cs"/>
          <w:color w:val="000000" w:themeColor="text1"/>
          <w:rtl/>
        </w:rPr>
        <w:t>گلوكز</w:t>
      </w:r>
      <w:r w:rsidRPr="0086515E">
        <w:rPr>
          <w:rFonts w:cs="B Nazanin"/>
          <w:color w:val="000000" w:themeColor="text1"/>
        </w:rPr>
        <w:t xml:space="preserve"> </w:t>
      </w:r>
      <w:r w:rsidRPr="0086515E">
        <w:rPr>
          <w:rFonts w:cs="B Nazanin" w:hint="cs"/>
          <w:color w:val="000000" w:themeColor="text1"/>
          <w:rtl/>
        </w:rPr>
        <w:t>را</w:t>
      </w:r>
      <w:r w:rsidRPr="0086515E">
        <w:rPr>
          <w:rFonts w:cs="B Nazanin"/>
          <w:color w:val="000000" w:themeColor="text1"/>
        </w:rPr>
        <w:t xml:space="preserve"> </w:t>
      </w:r>
      <w:r w:rsidRPr="0086515E">
        <w:rPr>
          <w:rFonts w:cs="B Nazanin" w:hint="cs"/>
          <w:color w:val="000000" w:themeColor="text1"/>
          <w:rtl/>
        </w:rPr>
        <w:t>كاهش</w:t>
      </w:r>
      <w:r w:rsidRPr="0086515E">
        <w:rPr>
          <w:rFonts w:cs="B Nazanin"/>
          <w:color w:val="000000" w:themeColor="text1"/>
        </w:rPr>
        <w:t xml:space="preserve"> </w:t>
      </w:r>
      <w:r w:rsidRPr="0086515E">
        <w:rPr>
          <w:rFonts w:cs="B Nazanin" w:hint="cs"/>
          <w:color w:val="000000" w:themeColor="text1"/>
          <w:rtl/>
        </w:rPr>
        <w:t>دهند.</w:t>
      </w:r>
      <w:r w:rsidRPr="00B964AB">
        <w:rPr>
          <w:rFonts w:cs="B Nazanin"/>
          <w:color w:val="000000" w:themeColor="text1"/>
          <w:sz w:val="20"/>
          <w:szCs w:val="20"/>
        </w:rPr>
        <w:t>[</w:t>
      </w:r>
      <w:r>
        <w:rPr>
          <w:rFonts w:cs="B Nazanin"/>
          <w:color w:val="000000" w:themeColor="text1"/>
          <w:sz w:val="20"/>
          <w:szCs w:val="20"/>
        </w:rPr>
        <w:t>4</w:t>
      </w:r>
      <w:r w:rsidRPr="00B964AB">
        <w:rPr>
          <w:rFonts w:cs="B Nazanin"/>
          <w:color w:val="000000" w:themeColor="text1"/>
          <w:sz w:val="20"/>
          <w:szCs w:val="20"/>
        </w:rPr>
        <w:t>]</w:t>
      </w:r>
    </w:p>
    <w:p w:rsidR="005643D7" w:rsidRDefault="005643D7" w:rsidP="005643D7">
      <w:pPr>
        <w:autoSpaceDE w:val="0"/>
        <w:autoSpaceDN w:val="0"/>
        <w:adjustRightInd w:val="0"/>
        <w:ind w:left="-421" w:right="-426"/>
        <w:jc w:val="both"/>
        <w:rPr>
          <w:rFonts w:cs="B Nazanin"/>
          <w:color w:val="000000" w:themeColor="text1"/>
          <w:rtl/>
        </w:rPr>
      </w:pPr>
      <w:r w:rsidRPr="0086515E">
        <w:rPr>
          <w:rFonts w:cs="B Nazanin" w:hint="cs"/>
          <w:color w:val="000000" w:themeColor="text1"/>
          <w:rtl/>
        </w:rPr>
        <w:t>يانگ</w:t>
      </w:r>
      <w:r w:rsidRPr="0086515E">
        <w:rPr>
          <w:rFonts w:cs="B Nazanin"/>
          <w:color w:val="000000" w:themeColor="text1"/>
        </w:rPr>
        <w:t xml:space="preserve"> </w:t>
      </w:r>
      <w:r w:rsidRPr="0086515E">
        <w:rPr>
          <w:rFonts w:cs="B Nazanin" w:hint="cs"/>
          <w:color w:val="000000" w:themeColor="text1"/>
          <w:rtl/>
        </w:rPr>
        <w:t>ليو</w:t>
      </w:r>
      <w:r w:rsidRPr="0086515E">
        <w:rPr>
          <w:rFonts w:cs="B Nazanin"/>
          <w:color w:val="000000" w:themeColor="text1"/>
        </w:rPr>
        <w:t xml:space="preserve"> </w:t>
      </w:r>
      <w:r w:rsidRPr="0086515E">
        <w:rPr>
          <w:rFonts w:cs="B Nazanin" w:hint="cs"/>
          <w:color w:val="000000" w:themeColor="text1"/>
          <w:rtl/>
        </w:rPr>
        <w:t>در</w:t>
      </w:r>
      <w:r w:rsidRPr="0086515E">
        <w:rPr>
          <w:rFonts w:cs="B Nazanin"/>
          <w:color w:val="000000" w:themeColor="text1"/>
        </w:rPr>
        <w:t xml:space="preserve"> </w:t>
      </w:r>
      <w:r w:rsidRPr="0086515E">
        <w:rPr>
          <w:rFonts w:cs="B Nazanin" w:hint="cs"/>
          <w:color w:val="000000" w:themeColor="text1"/>
          <w:rtl/>
        </w:rPr>
        <w:t>سال 2010 نشان</w:t>
      </w:r>
      <w:r w:rsidRPr="0086515E">
        <w:rPr>
          <w:rFonts w:cs="B Nazanin"/>
          <w:color w:val="000000" w:themeColor="text1"/>
        </w:rPr>
        <w:t xml:space="preserve"> </w:t>
      </w:r>
      <w:r w:rsidRPr="0086515E">
        <w:rPr>
          <w:rFonts w:cs="B Nazanin" w:hint="cs"/>
          <w:color w:val="000000" w:themeColor="text1"/>
          <w:rtl/>
        </w:rPr>
        <w:t>داد</w:t>
      </w:r>
      <w:r w:rsidRPr="0086515E">
        <w:rPr>
          <w:rFonts w:cs="B Nazanin"/>
          <w:color w:val="000000" w:themeColor="text1"/>
        </w:rPr>
        <w:t xml:space="preserve"> </w:t>
      </w:r>
      <w:r w:rsidRPr="0086515E">
        <w:rPr>
          <w:rFonts w:cs="B Nazanin" w:hint="cs"/>
          <w:color w:val="000000" w:themeColor="text1"/>
          <w:rtl/>
        </w:rPr>
        <w:t>كه</w:t>
      </w:r>
      <w:r w:rsidRPr="0086515E">
        <w:rPr>
          <w:rFonts w:cs="B Nazanin"/>
          <w:color w:val="000000" w:themeColor="text1"/>
        </w:rPr>
        <w:t xml:space="preserve"> </w:t>
      </w:r>
      <w:r w:rsidRPr="0086515E">
        <w:rPr>
          <w:rFonts w:cs="B Nazanin" w:hint="cs"/>
          <w:color w:val="000000" w:themeColor="text1"/>
          <w:rtl/>
        </w:rPr>
        <w:t>اتصال</w:t>
      </w:r>
      <w:r w:rsidRPr="0086515E">
        <w:rPr>
          <w:rFonts w:cs="B Nazanin"/>
          <w:color w:val="000000" w:themeColor="text1"/>
        </w:rPr>
        <w:t xml:space="preserve"> </w:t>
      </w:r>
      <w:r w:rsidRPr="0086515E">
        <w:rPr>
          <w:rFonts w:cs="B Nazanin" w:hint="cs"/>
          <w:color w:val="000000" w:themeColor="text1"/>
          <w:rtl/>
        </w:rPr>
        <w:t>مستقيم</w:t>
      </w:r>
      <w:r w:rsidRPr="0086515E">
        <w:rPr>
          <w:rFonts w:cs="B Nazanin"/>
          <w:color w:val="000000" w:themeColor="text1"/>
        </w:rPr>
        <w:t xml:space="preserve"> </w:t>
      </w:r>
      <w:r w:rsidRPr="0086515E">
        <w:rPr>
          <w:rFonts w:cs="B Nazanin" w:hint="cs"/>
          <w:color w:val="000000" w:themeColor="text1"/>
          <w:rtl/>
        </w:rPr>
        <w:t>گروه</w:t>
      </w:r>
      <w:r w:rsidRPr="0086515E">
        <w:rPr>
          <w:rFonts w:cs="B Nazanin"/>
          <w:color w:val="000000" w:themeColor="text1"/>
        </w:rPr>
        <w:t xml:space="preserve"> </w:t>
      </w:r>
      <w:r w:rsidRPr="0086515E">
        <w:rPr>
          <w:rFonts w:cs="B Nazanin" w:hint="cs"/>
          <w:color w:val="000000" w:themeColor="text1"/>
          <w:rtl/>
        </w:rPr>
        <w:t>آمين گلوكز</w:t>
      </w:r>
      <w:r w:rsidRPr="0086515E">
        <w:rPr>
          <w:rFonts w:cs="B Nazanin"/>
          <w:color w:val="000000" w:themeColor="text1"/>
        </w:rPr>
        <w:t xml:space="preserve"> </w:t>
      </w:r>
      <w:r w:rsidRPr="0086515E">
        <w:rPr>
          <w:rFonts w:cs="B Nazanin" w:hint="cs"/>
          <w:color w:val="000000" w:themeColor="text1"/>
          <w:rtl/>
        </w:rPr>
        <w:t>اكسيداز</w:t>
      </w:r>
      <w:r w:rsidRPr="0086515E">
        <w:rPr>
          <w:rFonts w:cs="B Nazanin"/>
          <w:color w:val="000000" w:themeColor="text1"/>
        </w:rPr>
        <w:t xml:space="preserve"> </w:t>
      </w:r>
      <w:r w:rsidRPr="0086515E">
        <w:rPr>
          <w:rFonts w:cs="B Nazanin" w:hint="cs"/>
          <w:color w:val="000000" w:themeColor="text1"/>
          <w:rtl/>
        </w:rPr>
        <w:t>به</w:t>
      </w:r>
      <w:r w:rsidRPr="0086515E">
        <w:rPr>
          <w:rFonts w:cs="B Nazanin"/>
          <w:color w:val="000000" w:themeColor="text1"/>
        </w:rPr>
        <w:t xml:space="preserve"> </w:t>
      </w:r>
      <w:r w:rsidRPr="0086515E">
        <w:rPr>
          <w:rFonts w:cs="B Nazanin" w:hint="cs"/>
          <w:color w:val="000000" w:themeColor="text1"/>
          <w:rtl/>
        </w:rPr>
        <w:t>گروه</w:t>
      </w:r>
      <w:r w:rsidRPr="0086515E">
        <w:rPr>
          <w:rFonts w:cs="B Nazanin"/>
          <w:color w:val="000000" w:themeColor="text1"/>
        </w:rPr>
        <w:t xml:space="preserve"> </w:t>
      </w:r>
      <w:r w:rsidRPr="0086515E">
        <w:rPr>
          <w:rFonts w:cs="B Nazanin" w:hint="cs"/>
          <w:color w:val="000000" w:themeColor="text1"/>
          <w:rtl/>
        </w:rPr>
        <w:t>كربوكسيليك</w:t>
      </w:r>
      <w:r w:rsidRPr="0086515E">
        <w:rPr>
          <w:rFonts w:cs="B Nazanin"/>
          <w:color w:val="000000" w:themeColor="text1"/>
        </w:rPr>
        <w:t xml:space="preserve"> </w:t>
      </w:r>
      <w:r w:rsidRPr="0086515E">
        <w:rPr>
          <w:rFonts w:cs="B Nazanin" w:hint="cs"/>
          <w:color w:val="000000" w:themeColor="text1"/>
          <w:rtl/>
        </w:rPr>
        <w:t>اسيد</w:t>
      </w:r>
      <w:r w:rsidRPr="0086515E">
        <w:rPr>
          <w:rFonts w:cs="B Nazanin"/>
          <w:color w:val="000000" w:themeColor="text1"/>
        </w:rPr>
        <w:t xml:space="preserve"> </w:t>
      </w:r>
      <w:r w:rsidRPr="0086515E">
        <w:rPr>
          <w:rFonts w:cs="B Nazanin" w:hint="cs"/>
          <w:color w:val="000000" w:themeColor="text1"/>
          <w:rtl/>
        </w:rPr>
        <w:t>در</w:t>
      </w:r>
      <w:r w:rsidRPr="0086515E">
        <w:rPr>
          <w:rFonts w:cs="B Nazanin"/>
          <w:color w:val="000000" w:themeColor="text1"/>
        </w:rPr>
        <w:t xml:space="preserve"> </w:t>
      </w:r>
      <w:r w:rsidRPr="0086515E">
        <w:rPr>
          <w:rFonts w:cs="B Nazanin" w:hint="cs"/>
          <w:color w:val="000000" w:themeColor="text1"/>
          <w:rtl/>
        </w:rPr>
        <w:t>گرافن</w:t>
      </w:r>
      <w:r w:rsidRPr="0086515E">
        <w:rPr>
          <w:rFonts w:cs="B Nazanin"/>
          <w:color w:val="000000" w:themeColor="text1"/>
        </w:rPr>
        <w:t xml:space="preserve"> </w:t>
      </w:r>
      <w:r w:rsidRPr="0086515E">
        <w:rPr>
          <w:rFonts w:cs="B Nazanin" w:hint="cs"/>
          <w:color w:val="000000" w:themeColor="text1"/>
          <w:rtl/>
        </w:rPr>
        <w:t>اكسيد</w:t>
      </w:r>
      <w:r w:rsidRPr="0086515E">
        <w:rPr>
          <w:rFonts w:cs="B Nazanin"/>
          <w:color w:val="000000" w:themeColor="text1"/>
        </w:rPr>
        <w:t xml:space="preserve"> </w:t>
      </w:r>
      <w:r w:rsidRPr="0086515E">
        <w:rPr>
          <w:rFonts w:cs="B Nazanin" w:hint="cs"/>
          <w:color w:val="000000" w:themeColor="text1"/>
          <w:rtl/>
        </w:rPr>
        <w:t>نه</w:t>
      </w:r>
      <w:r w:rsidRPr="0086515E">
        <w:rPr>
          <w:rFonts w:cs="B Nazanin"/>
          <w:color w:val="000000" w:themeColor="text1"/>
        </w:rPr>
        <w:t xml:space="preserve"> </w:t>
      </w:r>
      <w:r w:rsidRPr="0086515E">
        <w:rPr>
          <w:rFonts w:cs="B Nazanin" w:hint="cs"/>
          <w:color w:val="000000" w:themeColor="text1"/>
          <w:rtl/>
        </w:rPr>
        <w:t>تنها پيوند</w:t>
      </w:r>
      <w:r w:rsidRPr="0086515E">
        <w:rPr>
          <w:rFonts w:cs="B Nazanin"/>
          <w:color w:val="000000" w:themeColor="text1"/>
        </w:rPr>
        <w:t xml:space="preserve"> </w:t>
      </w:r>
      <w:r w:rsidRPr="0086515E">
        <w:rPr>
          <w:rFonts w:cs="B Nazanin" w:hint="cs"/>
          <w:color w:val="000000" w:themeColor="text1"/>
          <w:rtl/>
        </w:rPr>
        <w:t>محكم</w:t>
      </w:r>
      <w:r w:rsidRPr="0086515E">
        <w:rPr>
          <w:rFonts w:cs="B Nazanin"/>
          <w:color w:val="000000" w:themeColor="text1"/>
        </w:rPr>
        <w:t xml:space="preserve"> </w:t>
      </w:r>
      <w:r w:rsidRPr="0086515E">
        <w:rPr>
          <w:rFonts w:cs="B Nazanin" w:hint="cs"/>
          <w:color w:val="000000" w:themeColor="text1"/>
          <w:rtl/>
        </w:rPr>
        <w:t>آميدى</w:t>
      </w:r>
      <w:r w:rsidRPr="0086515E">
        <w:rPr>
          <w:rFonts w:cs="B Nazanin"/>
          <w:color w:val="000000" w:themeColor="text1"/>
        </w:rPr>
        <w:t xml:space="preserve"> </w:t>
      </w:r>
      <w:r w:rsidRPr="0086515E">
        <w:rPr>
          <w:rFonts w:cs="B Nazanin" w:hint="cs"/>
          <w:color w:val="000000" w:themeColor="text1"/>
          <w:rtl/>
        </w:rPr>
        <w:t>را</w:t>
      </w:r>
      <w:r w:rsidRPr="0086515E">
        <w:rPr>
          <w:rFonts w:cs="B Nazanin"/>
          <w:color w:val="000000" w:themeColor="text1"/>
        </w:rPr>
        <w:t xml:space="preserve"> </w:t>
      </w:r>
      <w:r w:rsidRPr="0086515E">
        <w:rPr>
          <w:rFonts w:cs="B Nazanin" w:hint="cs"/>
          <w:color w:val="000000" w:themeColor="text1"/>
          <w:rtl/>
        </w:rPr>
        <w:t>ايجاد</w:t>
      </w:r>
      <w:r w:rsidRPr="0086515E">
        <w:rPr>
          <w:rFonts w:cs="B Nazanin"/>
          <w:color w:val="000000" w:themeColor="text1"/>
        </w:rPr>
        <w:t xml:space="preserve"> </w:t>
      </w:r>
      <w:r w:rsidRPr="0086515E">
        <w:rPr>
          <w:rFonts w:cs="B Nazanin" w:hint="cs"/>
          <w:color w:val="000000" w:themeColor="text1"/>
          <w:rtl/>
        </w:rPr>
        <w:t>مى</w:t>
      </w:r>
      <w:r w:rsidRPr="0086515E">
        <w:rPr>
          <w:rFonts w:cs="B Nazanin"/>
          <w:color w:val="000000" w:themeColor="text1"/>
        </w:rPr>
        <w:t xml:space="preserve"> </w:t>
      </w:r>
      <w:r w:rsidRPr="0086515E">
        <w:rPr>
          <w:rFonts w:cs="B Nazanin" w:hint="cs"/>
          <w:color w:val="000000" w:themeColor="text1"/>
          <w:rtl/>
        </w:rPr>
        <w:t>كند</w:t>
      </w:r>
      <w:r w:rsidRPr="0086515E">
        <w:rPr>
          <w:rFonts w:cs="B Nazanin"/>
          <w:color w:val="000000" w:themeColor="text1"/>
        </w:rPr>
        <w:t xml:space="preserve"> </w:t>
      </w:r>
      <w:r w:rsidRPr="0086515E">
        <w:rPr>
          <w:rFonts w:cs="B Nazanin" w:hint="cs"/>
          <w:color w:val="000000" w:themeColor="text1"/>
          <w:rtl/>
        </w:rPr>
        <w:t>بلكه</w:t>
      </w:r>
      <w:r w:rsidRPr="0086515E">
        <w:rPr>
          <w:rFonts w:cs="B Nazanin"/>
          <w:color w:val="000000" w:themeColor="text1"/>
        </w:rPr>
        <w:t xml:space="preserve"> </w:t>
      </w:r>
      <w:r w:rsidRPr="0086515E">
        <w:rPr>
          <w:rFonts w:cs="B Nazanin" w:hint="cs"/>
          <w:color w:val="000000" w:themeColor="text1"/>
          <w:rtl/>
        </w:rPr>
        <w:t>تركيب</w:t>
      </w:r>
      <w:r w:rsidRPr="0086515E">
        <w:rPr>
          <w:rFonts w:cs="B Nazanin"/>
          <w:color w:val="000000" w:themeColor="text1"/>
        </w:rPr>
        <w:t xml:space="preserve"> </w:t>
      </w:r>
      <w:r w:rsidRPr="0086515E">
        <w:rPr>
          <w:rFonts w:cs="B Nazanin" w:hint="cs"/>
          <w:color w:val="000000" w:themeColor="text1"/>
          <w:rtl/>
        </w:rPr>
        <w:t>حاصل سازگار</w:t>
      </w:r>
      <w:r w:rsidRPr="0086515E">
        <w:rPr>
          <w:rFonts w:cs="B Nazanin"/>
          <w:color w:val="000000" w:themeColor="text1"/>
        </w:rPr>
        <w:t xml:space="preserve"> </w:t>
      </w:r>
      <w:r w:rsidRPr="0086515E">
        <w:rPr>
          <w:rFonts w:cs="B Nazanin" w:hint="cs"/>
          <w:color w:val="000000" w:themeColor="text1"/>
          <w:rtl/>
        </w:rPr>
        <w:t>با</w:t>
      </w:r>
      <w:r w:rsidRPr="0086515E">
        <w:rPr>
          <w:rFonts w:cs="B Nazanin"/>
          <w:color w:val="000000" w:themeColor="text1"/>
        </w:rPr>
        <w:t xml:space="preserve"> </w:t>
      </w:r>
      <w:r w:rsidRPr="0086515E">
        <w:rPr>
          <w:rFonts w:cs="B Nazanin" w:hint="cs"/>
          <w:color w:val="000000" w:themeColor="text1"/>
          <w:rtl/>
        </w:rPr>
        <w:t>محيط</w:t>
      </w:r>
      <w:r w:rsidRPr="0086515E">
        <w:rPr>
          <w:rFonts w:cs="B Nazanin"/>
          <w:color w:val="000000" w:themeColor="text1"/>
        </w:rPr>
        <w:t xml:space="preserve"> </w:t>
      </w:r>
      <w:r w:rsidRPr="0086515E">
        <w:rPr>
          <w:rFonts w:cs="B Nazanin" w:hint="cs"/>
          <w:color w:val="000000" w:themeColor="text1"/>
          <w:rtl/>
        </w:rPr>
        <w:t>هاى</w:t>
      </w:r>
      <w:r w:rsidRPr="0086515E">
        <w:rPr>
          <w:rFonts w:cs="B Nazanin"/>
          <w:color w:val="000000" w:themeColor="text1"/>
        </w:rPr>
        <w:t xml:space="preserve"> </w:t>
      </w:r>
      <w:r w:rsidRPr="0086515E">
        <w:rPr>
          <w:rFonts w:cs="B Nazanin" w:hint="cs"/>
          <w:color w:val="000000" w:themeColor="text1"/>
          <w:rtl/>
        </w:rPr>
        <w:t>زيستى</w:t>
      </w:r>
      <w:r w:rsidRPr="0086515E">
        <w:rPr>
          <w:rFonts w:cs="B Nazanin"/>
          <w:color w:val="000000" w:themeColor="text1"/>
        </w:rPr>
        <w:t xml:space="preserve"> </w:t>
      </w:r>
      <w:r w:rsidRPr="0086515E">
        <w:rPr>
          <w:rFonts w:cs="B Nazanin" w:hint="cs"/>
          <w:color w:val="000000" w:themeColor="text1"/>
          <w:rtl/>
        </w:rPr>
        <w:t>است</w:t>
      </w:r>
      <w:r w:rsidRPr="0086515E">
        <w:rPr>
          <w:rFonts w:cs="B Nazanin"/>
          <w:color w:val="000000" w:themeColor="text1"/>
        </w:rPr>
        <w:t xml:space="preserve"> </w:t>
      </w:r>
      <w:r w:rsidRPr="0086515E">
        <w:rPr>
          <w:rFonts w:cs="B Nazanin" w:hint="cs"/>
          <w:color w:val="000000" w:themeColor="text1"/>
          <w:rtl/>
        </w:rPr>
        <w:t>و</w:t>
      </w:r>
      <w:r w:rsidRPr="0086515E">
        <w:rPr>
          <w:rFonts w:cs="B Nazanin"/>
          <w:color w:val="000000" w:themeColor="text1"/>
        </w:rPr>
        <w:t xml:space="preserve"> </w:t>
      </w:r>
      <w:r w:rsidRPr="0086515E">
        <w:rPr>
          <w:rFonts w:cs="B Nazanin" w:hint="cs"/>
          <w:color w:val="000000" w:themeColor="text1"/>
          <w:rtl/>
        </w:rPr>
        <w:t>براى</w:t>
      </w:r>
      <w:r w:rsidRPr="0086515E">
        <w:rPr>
          <w:rFonts w:cs="B Nazanin"/>
          <w:color w:val="000000" w:themeColor="text1"/>
        </w:rPr>
        <w:t xml:space="preserve"> </w:t>
      </w:r>
      <w:r w:rsidRPr="0086515E">
        <w:rPr>
          <w:rFonts w:cs="B Nazanin" w:hint="cs"/>
          <w:color w:val="000000" w:themeColor="text1"/>
          <w:rtl/>
        </w:rPr>
        <w:t>اثبات</w:t>
      </w:r>
      <w:r w:rsidRPr="0086515E">
        <w:rPr>
          <w:rFonts w:cs="B Nazanin"/>
          <w:color w:val="000000" w:themeColor="text1"/>
        </w:rPr>
        <w:t xml:space="preserve"> </w:t>
      </w:r>
      <w:r w:rsidRPr="0086515E">
        <w:rPr>
          <w:rFonts w:cs="B Nazanin" w:hint="cs"/>
          <w:color w:val="000000" w:themeColor="text1"/>
          <w:rtl/>
        </w:rPr>
        <w:t>اين</w:t>
      </w:r>
      <w:r w:rsidRPr="0086515E">
        <w:rPr>
          <w:rFonts w:cs="B Nazanin"/>
          <w:color w:val="000000" w:themeColor="text1"/>
        </w:rPr>
        <w:t xml:space="preserve"> </w:t>
      </w:r>
      <w:r w:rsidRPr="0086515E">
        <w:rPr>
          <w:rFonts w:cs="B Nazanin" w:hint="cs"/>
          <w:color w:val="000000" w:themeColor="text1"/>
          <w:rtl/>
        </w:rPr>
        <w:t>موضوع</w:t>
      </w:r>
      <w:r w:rsidRPr="0086515E">
        <w:rPr>
          <w:rFonts w:cs="B Nazanin"/>
          <w:color w:val="000000" w:themeColor="text1"/>
        </w:rPr>
        <w:t xml:space="preserve"> </w:t>
      </w:r>
      <w:r w:rsidRPr="0086515E">
        <w:rPr>
          <w:rFonts w:cs="B Nazanin" w:hint="cs"/>
          <w:color w:val="000000" w:themeColor="text1"/>
          <w:rtl/>
        </w:rPr>
        <w:t>سنسور ساخته</w:t>
      </w:r>
      <w:r w:rsidRPr="0086515E">
        <w:rPr>
          <w:rFonts w:cs="B Nazanin"/>
          <w:color w:val="000000" w:themeColor="text1"/>
        </w:rPr>
        <w:t xml:space="preserve"> </w:t>
      </w:r>
      <w:r w:rsidRPr="0086515E">
        <w:rPr>
          <w:rFonts w:cs="B Nazanin" w:hint="cs"/>
          <w:color w:val="000000" w:themeColor="text1"/>
          <w:rtl/>
        </w:rPr>
        <w:t>شده</w:t>
      </w:r>
      <w:r w:rsidRPr="0086515E">
        <w:rPr>
          <w:rFonts w:cs="B Nazanin"/>
          <w:color w:val="000000" w:themeColor="text1"/>
        </w:rPr>
        <w:t xml:space="preserve"> </w:t>
      </w:r>
      <w:r w:rsidRPr="0086515E">
        <w:rPr>
          <w:rFonts w:cs="B Nazanin" w:hint="cs"/>
          <w:color w:val="000000" w:themeColor="text1"/>
          <w:rtl/>
        </w:rPr>
        <w:t>بر</w:t>
      </w:r>
      <w:r w:rsidRPr="0086515E">
        <w:rPr>
          <w:rFonts w:cs="B Nazanin"/>
          <w:color w:val="000000" w:themeColor="text1"/>
        </w:rPr>
        <w:t xml:space="preserve"> </w:t>
      </w:r>
      <w:r w:rsidRPr="0086515E">
        <w:rPr>
          <w:rFonts w:cs="B Nazanin" w:hint="cs"/>
          <w:color w:val="000000" w:themeColor="text1"/>
          <w:rtl/>
        </w:rPr>
        <w:t>روى</w:t>
      </w:r>
      <w:r w:rsidRPr="0086515E">
        <w:rPr>
          <w:rFonts w:cs="B Nazanin"/>
          <w:color w:val="000000" w:themeColor="text1"/>
        </w:rPr>
        <w:t xml:space="preserve"> </w:t>
      </w:r>
      <w:r w:rsidRPr="0086515E">
        <w:rPr>
          <w:rFonts w:cs="B Nazanin" w:hint="cs"/>
          <w:color w:val="000000" w:themeColor="text1"/>
          <w:rtl/>
        </w:rPr>
        <w:t>رده</w:t>
      </w:r>
      <w:r w:rsidRPr="0086515E">
        <w:rPr>
          <w:rFonts w:cs="B Nazanin"/>
          <w:color w:val="000000" w:themeColor="text1"/>
        </w:rPr>
        <w:t xml:space="preserve"> </w:t>
      </w:r>
      <w:r w:rsidRPr="0086515E">
        <w:rPr>
          <w:rFonts w:cs="B Nazanin" w:hint="cs"/>
          <w:color w:val="000000" w:themeColor="text1"/>
          <w:rtl/>
        </w:rPr>
        <w:t xml:space="preserve">سلولى </w:t>
      </w:r>
      <w:r w:rsidRPr="0086515E">
        <w:rPr>
          <w:rFonts w:cs="B Nazanin"/>
          <w:color w:val="000000" w:themeColor="text1"/>
          <w:sz w:val="20"/>
          <w:szCs w:val="20"/>
        </w:rPr>
        <w:t>PRE</w:t>
      </w:r>
      <w:r w:rsidRPr="0086515E">
        <w:rPr>
          <w:rFonts w:cs="B Nazanin" w:hint="cs"/>
          <w:color w:val="000000" w:themeColor="text1"/>
          <w:sz w:val="20"/>
          <w:szCs w:val="20"/>
          <w:rtl/>
        </w:rPr>
        <w:t xml:space="preserve"> </w:t>
      </w:r>
      <w:r w:rsidRPr="0086515E">
        <w:rPr>
          <w:rFonts w:cs="B Nazanin" w:hint="cs"/>
          <w:color w:val="000000" w:themeColor="text1"/>
          <w:rtl/>
        </w:rPr>
        <w:t>آزمايش</w:t>
      </w:r>
      <w:r w:rsidRPr="0086515E">
        <w:rPr>
          <w:rFonts w:cs="B Nazanin"/>
          <w:color w:val="000000" w:themeColor="text1"/>
        </w:rPr>
        <w:t xml:space="preserve"> </w:t>
      </w:r>
      <w:r w:rsidRPr="0086515E">
        <w:rPr>
          <w:rFonts w:cs="B Nazanin" w:hint="cs"/>
          <w:color w:val="000000" w:themeColor="text1"/>
          <w:rtl/>
        </w:rPr>
        <w:t>گرديد</w:t>
      </w:r>
      <w:r w:rsidRPr="0086515E">
        <w:rPr>
          <w:rFonts w:cs="B Nazanin"/>
          <w:color w:val="000000" w:themeColor="text1"/>
        </w:rPr>
        <w:t xml:space="preserve"> </w:t>
      </w:r>
      <w:r w:rsidRPr="0086515E">
        <w:rPr>
          <w:rFonts w:cs="B Nazanin" w:hint="cs"/>
          <w:color w:val="000000" w:themeColor="text1"/>
          <w:rtl/>
        </w:rPr>
        <w:t>و</w:t>
      </w:r>
      <w:r w:rsidRPr="0086515E">
        <w:rPr>
          <w:rFonts w:cs="B Nazanin"/>
          <w:color w:val="000000" w:themeColor="text1"/>
        </w:rPr>
        <w:t xml:space="preserve"> </w:t>
      </w:r>
      <w:r w:rsidRPr="0086515E">
        <w:rPr>
          <w:rFonts w:cs="B Nazanin" w:hint="cs"/>
          <w:color w:val="000000" w:themeColor="text1"/>
          <w:rtl/>
        </w:rPr>
        <w:t>نشان</w:t>
      </w:r>
      <w:r w:rsidRPr="0086515E">
        <w:rPr>
          <w:rFonts w:cs="B Nazanin"/>
          <w:color w:val="000000" w:themeColor="text1"/>
        </w:rPr>
        <w:t xml:space="preserve"> </w:t>
      </w:r>
      <w:r w:rsidRPr="0086515E">
        <w:rPr>
          <w:rFonts w:cs="B Nazanin" w:hint="cs"/>
          <w:color w:val="000000" w:themeColor="text1"/>
          <w:rtl/>
        </w:rPr>
        <w:t xml:space="preserve">داده </w:t>
      </w:r>
      <w:bookmarkStart w:id="0" w:name="_GoBack"/>
      <w:bookmarkEnd w:id="0"/>
      <w:r w:rsidRPr="0086515E">
        <w:rPr>
          <w:rFonts w:cs="B Nazanin" w:hint="cs"/>
          <w:color w:val="000000" w:themeColor="text1"/>
          <w:rtl/>
        </w:rPr>
        <w:t>شده</w:t>
      </w:r>
      <w:r w:rsidRPr="0086515E">
        <w:rPr>
          <w:rFonts w:cs="B Nazanin"/>
          <w:color w:val="000000" w:themeColor="text1"/>
        </w:rPr>
        <w:t xml:space="preserve"> </w:t>
      </w:r>
      <w:r w:rsidRPr="0086515E">
        <w:rPr>
          <w:rFonts w:cs="B Nazanin" w:hint="cs"/>
          <w:color w:val="000000" w:themeColor="text1"/>
          <w:rtl/>
        </w:rPr>
        <w:t>كه</w:t>
      </w:r>
      <w:r w:rsidRPr="0086515E">
        <w:rPr>
          <w:rFonts w:cs="B Nazanin"/>
          <w:color w:val="000000" w:themeColor="text1"/>
        </w:rPr>
        <w:t xml:space="preserve"> </w:t>
      </w:r>
      <w:r w:rsidRPr="0086515E">
        <w:rPr>
          <w:rFonts w:cs="B Nazanin" w:hint="cs"/>
          <w:color w:val="000000" w:themeColor="text1"/>
          <w:rtl/>
        </w:rPr>
        <w:t>با</w:t>
      </w:r>
      <w:r w:rsidRPr="0086515E">
        <w:rPr>
          <w:rFonts w:cs="B Nazanin"/>
          <w:color w:val="000000" w:themeColor="text1"/>
        </w:rPr>
        <w:t xml:space="preserve"> </w:t>
      </w:r>
      <w:r w:rsidRPr="0086515E">
        <w:rPr>
          <w:rFonts w:cs="B Nazanin" w:hint="cs"/>
          <w:color w:val="000000" w:themeColor="text1"/>
          <w:rtl/>
        </w:rPr>
        <w:t>توجه</w:t>
      </w:r>
      <w:r w:rsidRPr="0086515E">
        <w:rPr>
          <w:rFonts w:cs="B Nazanin"/>
          <w:color w:val="000000" w:themeColor="text1"/>
        </w:rPr>
        <w:t xml:space="preserve"> </w:t>
      </w:r>
      <w:r w:rsidRPr="0086515E">
        <w:rPr>
          <w:rFonts w:cs="B Nazanin" w:hint="cs"/>
          <w:color w:val="000000" w:themeColor="text1"/>
          <w:rtl/>
        </w:rPr>
        <w:t>به</w:t>
      </w:r>
      <w:r w:rsidRPr="0086515E">
        <w:rPr>
          <w:rFonts w:cs="B Nazanin"/>
          <w:color w:val="000000" w:themeColor="text1"/>
        </w:rPr>
        <w:t xml:space="preserve"> </w:t>
      </w:r>
      <w:r w:rsidRPr="0086515E">
        <w:rPr>
          <w:rFonts w:cs="B Nazanin" w:hint="cs"/>
          <w:color w:val="000000" w:themeColor="text1"/>
          <w:rtl/>
        </w:rPr>
        <w:t>زيست</w:t>
      </w:r>
      <w:r w:rsidRPr="0086515E">
        <w:rPr>
          <w:rFonts w:cs="B Nazanin"/>
          <w:color w:val="000000" w:themeColor="text1"/>
        </w:rPr>
        <w:t xml:space="preserve"> </w:t>
      </w:r>
      <w:r w:rsidRPr="0086515E">
        <w:rPr>
          <w:rFonts w:cs="B Nazanin" w:hint="cs"/>
          <w:color w:val="000000" w:themeColor="text1"/>
          <w:rtl/>
        </w:rPr>
        <w:t>سازگارى</w:t>
      </w:r>
      <w:r w:rsidRPr="0086515E">
        <w:rPr>
          <w:rFonts w:cs="B Nazanin"/>
          <w:color w:val="000000" w:themeColor="text1"/>
        </w:rPr>
        <w:t xml:space="preserve"> </w:t>
      </w:r>
      <w:r w:rsidRPr="0086515E">
        <w:rPr>
          <w:rFonts w:cs="B Nazanin" w:hint="cs"/>
          <w:color w:val="000000" w:themeColor="text1"/>
          <w:rtl/>
        </w:rPr>
        <w:t>سنسورهاى</w:t>
      </w:r>
      <w:r w:rsidRPr="0086515E">
        <w:rPr>
          <w:rFonts w:cs="B Nazanin"/>
          <w:color w:val="000000" w:themeColor="text1"/>
        </w:rPr>
        <w:t xml:space="preserve"> </w:t>
      </w:r>
      <w:r w:rsidRPr="0086515E">
        <w:rPr>
          <w:rFonts w:cs="B Nazanin" w:hint="cs"/>
          <w:color w:val="000000" w:themeColor="text1"/>
          <w:rtl/>
        </w:rPr>
        <w:t>گرافنى</w:t>
      </w:r>
      <w:r w:rsidRPr="0086515E">
        <w:rPr>
          <w:rFonts w:cs="B Nazanin"/>
          <w:color w:val="000000" w:themeColor="text1"/>
        </w:rPr>
        <w:t xml:space="preserve"> </w:t>
      </w:r>
      <w:r w:rsidRPr="0086515E">
        <w:rPr>
          <w:rFonts w:cs="B Nazanin" w:hint="cs"/>
          <w:color w:val="000000" w:themeColor="text1"/>
          <w:rtl/>
        </w:rPr>
        <w:t>مى</w:t>
      </w:r>
      <w:r w:rsidRPr="0086515E">
        <w:rPr>
          <w:rFonts w:cs="B Nazanin"/>
          <w:color w:val="000000" w:themeColor="text1"/>
        </w:rPr>
        <w:t xml:space="preserve"> </w:t>
      </w:r>
      <w:r w:rsidRPr="0086515E">
        <w:rPr>
          <w:rFonts w:cs="B Nazanin" w:hint="cs"/>
          <w:color w:val="000000" w:themeColor="text1"/>
          <w:rtl/>
        </w:rPr>
        <w:t>توان از</w:t>
      </w:r>
      <w:r w:rsidRPr="0086515E">
        <w:rPr>
          <w:rFonts w:cs="B Nazanin"/>
          <w:color w:val="000000" w:themeColor="text1"/>
        </w:rPr>
        <w:t xml:space="preserve"> </w:t>
      </w:r>
      <w:r w:rsidRPr="0086515E">
        <w:rPr>
          <w:rFonts w:cs="B Nazanin" w:hint="cs"/>
          <w:color w:val="000000" w:themeColor="text1"/>
          <w:rtl/>
        </w:rPr>
        <w:t>اين</w:t>
      </w:r>
      <w:r w:rsidRPr="0086515E">
        <w:rPr>
          <w:rFonts w:cs="B Nazanin"/>
          <w:color w:val="000000" w:themeColor="text1"/>
        </w:rPr>
        <w:t xml:space="preserve"> </w:t>
      </w:r>
      <w:r w:rsidRPr="0086515E">
        <w:rPr>
          <w:rFonts w:cs="B Nazanin" w:hint="cs"/>
          <w:color w:val="000000" w:themeColor="text1"/>
          <w:rtl/>
        </w:rPr>
        <w:t>دسته</w:t>
      </w:r>
      <w:r w:rsidRPr="0086515E">
        <w:rPr>
          <w:rFonts w:cs="B Nazanin"/>
          <w:color w:val="000000" w:themeColor="text1"/>
        </w:rPr>
        <w:t xml:space="preserve"> </w:t>
      </w:r>
      <w:r w:rsidRPr="0086515E">
        <w:rPr>
          <w:rFonts w:cs="B Nazanin" w:hint="cs"/>
          <w:color w:val="000000" w:themeColor="text1"/>
          <w:rtl/>
        </w:rPr>
        <w:t>از</w:t>
      </w:r>
      <w:r w:rsidRPr="0086515E">
        <w:rPr>
          <w:rFonts w:cs="B Nazanin"/>
          <w:color w:val="000000" w:themeColor="text1"/>
        </w:rPr>
        <w:t xml:space="preserve"> </w:t>
      </w:r>
      <w:r w:rsidRPr="0086515E">
        <w:rPr>
          <w:rFonts w:cs="B Nazanin" w:hint="cs"/>
          <w:color w:val="000000" w:themeColor="text1"/>
          <w:rtl/>
        </w:rPr>
        <w:t>سنسورها</w:t>
      </w:r>
      <w:r w:rsidRPr="0086515E">
        <w:rPr>
          <w:rFonts w:cs="B Nazanin"/>
          <w:color w:val="000000" w:themeColor="text1"/>
        </w:rPr>
        <w:t xml:space="preserve"> </w:t>
      </w:r>
      <w:r w:rsidRPr="0086515E">
        <w:rPr>
          <w:rFonts w:cs="B Nazanin" w:hint="cs"/>
          <w:color w:val="000000" w:themeColor="text1"/>
          <w:rtl/>
        </w:rPr>
        <w:t>براى</w:t>
      </w:r>
      <w:r w:rsidRPr="0086515E">
        <w:rPr>
          <w:rFonts w:cs="B Nazanin"/>
          <w:color w:val="000000" w:themeColor="text1"/>
        </w:rPr>
        <w:t xml:space="preserve"> </w:t>
      </w:r>
      <w:r w:rsidRPr="0086515E">
        <w:rPr>
          <w:rFonts w:cs="B Nazanin" w:hint="cs"/>
          <w:color w:val="000000" w:themeColor="text1"/>
          <w:rtl/>
        </w:rPr>
        <w:t>اندازه</w:t>
      </w:r>
      <w:r w:rsidRPr="0086515E">
        <w:rPr>
          <w:rFonts w:cs="B Nazanin"/>
          <w:color w:val="000000" w:themeColor="text1"/>
        </w:rPr>
        <w:t xml:space="preserve"> </w:t>
      </w:r>
      <w:r w:rsidRPr="0086515E">
        <w:rPr>
          <w:rFonts w:cs="B Nazanin" w:hint="cs"/>
          <w:color w:val="000000" w:themeColor="text1"/>
          <w:rtl/>
        </w:rPr>
        <w:t>گيرى</w:t>
      </w:r>
      <w:r w:rsidRPr="0086515E">
        <w:rPr>
          <w:rFonts w:cs="B Nazanin"/>
          <w:color w:val="000000" w:themeColor="text1"/>
        </w:rPr>
        <w:t xml:space="preserve"> </w:t>
      </w:r>
      <w:r w:rsidRPr="0086515E">
        <w:rPr>
          <w:rFonts w:cs="B Nazanin" w:hint="cs"/>
          <w:color w:val="000000" w:themeColor="text1"/>
          <w:rtl/>
        </w:rPr>
        <w:t>قند</w:t>
      </w:r>
      <w:r w:rsidRPr="0086515E">
        <w:rPr>
          <w:rFonts w:cs="B Nazanin"/>
          <w:color w:val="000000" w:themeColor="text1"/>
        </w:rPr>
        <w:t xml:space="preserve"> </w:t>
      </w:r>
      <w:r w:rsidRPr="0086515E">
        <w:rPr>
          <w:rFonts w:cs="B Nazanin" w:hint="cs"/>
          <w:color w:val="000000" w:themeColor="text1"/>
          <w:rtl/>
        </w:rPr>
        <w:t>خون</w:t>
      </w:r>
      <w:r w:rsidRPr="0086515E">
        <w:rPr>
          <w:rFonts w:cs="B Nazanin"/>
          <w:color w:val="000000" w:themeColor="text1"/>
        </w:rPr>
        <w:t xml:space="preserve"> </w:t>
      </w:r>
      <w:r w:rsidRPr="0086515E">
        <w:rPr>
          <w:rFonts w:cs="B Nazanin" w:hint="cs"/>
          <w:color w:val="000000" w:themeColor="text1"/>
          <w:rtl/>
        </w:rPr>
        <w:t>به</w:t>
      </w:r>
      <w:r w:rsidRPr="0086515E">
        <w:rPr>
          <w:rFonts w:cs="B Nazanin"/>
          <w:color w:val="000000" w:themeColor="text1"/>
        </w:rPr>
        <w:t xml:space="preserve"> </w:t>
      </w:r>
      <w:r w:rsidR="0039028F">
        <w:rPr>
          <w:rFonts w:cs="B Nazanin" w:hint="cs"/>
          <w:color w:val="000000" w:themeColor="text1"/>
          <w:rtl/>
        </w:rPr>
        <w:t>صورت</w:t>
      </w:r>
      <w:r w:rsidRPr="0086515E">
        <w:rPr>
          <w:rFonts w:cs="B Nazanin"/>
          <w:color w:val="000000" w:themeColor="text1"/>
        </w:rPr>
        <w:t xml:space="preserve"> </w:t>
      </w:r>
      <w:r w:rsidRPr="0086515E">
        <w:rPr>
          <w:rFonts w:cs="B Nazanin" w:hint="cs"/>
          <w:color w:val="000000" w:themeColor="text1"/>
          <w:rtl/>
        </w:rPr>
        <w:t>درون</w:t>
      </w:r>
      <w:r w:rsidRPr="0086515E">
        <w:rPr>
          <w:rFonts w:cs="B Nazanin"/>
          <w:color w:val="000000" w:themeColor="text1"/>
        </w:rPr>
        <w:t xml:space="preserve"> </w:t>
      </w:r>
      <w:r w:rsidRPr="0086515E">
        <w:rPr>
          <w:rFonts w:cs="B Nazanin" w:hint="cs"/>
          <w:color w:val="000000" w:themeColor="text1"/>
          <w:rtl/>
        </w:rPr>
        <w:t>بافتى</w:t>
      </w:r>
      <w:r w:rsidRPr="0086515E">
        <w:rPr>
          <w:rFonts w:cs="B Nazanin"/>
          <w:color w:val="000000" w:themeColor="text1"/>
        </w:rPr>
        <w:t xml:space="preserve"> </w:t>
      </w:r>
      <w:r w:rsidRPr="0086515E">
        <w:rPr>
          <w:rFonts w:cs="B Nazanin" w:hint="cs"/>
          <w:color w:val="000000" w:themeColor="text1"/>
          <w:rtl/>
        </w:rPr>
        <w:t>استفاده</w:t>
      </w:r>
      <w:r w:rsidRPr="0086515E">
        <w:rPr>
          <w:rFonts w:cs="B Nazanin"/>
          <w:color w:val="000000" w:themeColor="text1"/>
        </w:rPr>
        <w:t xml:space="preserve"> </w:t>
      </w:r>
      <w:r w:rsidRPr="0086515E">
        <w:rPr>
          <w:rFonts w:cs="B Nazanin" w:hint="cs"/>
          <w:color w:val="000000" w:themeColor="text1"/>
          <w:rtl/>
        </w:rPr>
        <w:t>نمود</w:t>
      </w:r>
      <w:r w:rsidRPr="0086515E">
        <w:rPr>
          <w:rFonts w:cs="B Nazanin"/>
          <w:color w:val="000000" w:themeColor="text1"/>
          <w:sz w:val="20"/>
          <w:szCs w:val="20"/>
        </w:rPr>
        <w:t>.[</w:t>
      </w:r>
      <w:r>
        <w:rPr>
          <w:rFonts w:cs="B Nazanin"/>
          <w:color w:val="000000" w:themeColor="text1"/>
          <w:sz w:val="20"/>
          <w:szCs w:val="20"/>
        </w:rPr>
        <w:t>5</w:t>
      </w:r>
      <w:r w:rsidRPr="0086515E">
        <w:rPr>
          <w:rFonts w:cs="B Nazanin"/>
          <w:color w:val="000000" w:themeColor="text1"/>
          <w:sz w:val="20"/>
          <w:szCs w:val="20"/>
        </w:rPr>
        <w:t>]</w:t>
      </w:r>
    </w:p>
    <w:p w:rsidR="0086515E" w:rsidRDefault="0086515E" w:rsidP="009F27EA">
      <w:pPr>
        <w:pStyle w:val="Subtitle0"/>
        <w:ind w:left="-421" w:right="-426"/>
        <w:jc w:val="both"/>
        <w:rPr>
          <w:rFonts w:cs="B Nazanin"/>
          <w:color w:val="000000" w:themeColor="text1"/>
          <w:sz w:val="24"/>
          <w:szCs w:val="24"/>
          <w:rtl/>
          <w:lang w:bidi="fa-IR"/>
        </w:rPr>
      </w:pPr>
      <w:r w:rsidRPr="0086515E">
        <w:rPr>
          <w:rFonts w:cs="B Nazanin" w:hint="cs"/>
          <w:color w:val="000000" w:themeColor="text1"/>
          <w:sz w:val="24"/>
          <w:szCs w:val="24"/>
          <w:rtl/>
          <w:lang w:bidi="fa-IR"/>
        </w:rPr>
        <w:t xml:space="preserve"> در این تحقیق از پایه پلیمری پلی اکریلونیتریل/پلی آنیلین به عنوان بستری برای ساخت بیوسنسور غیر آنزیمی گل</w:t>
      </w:r>
      <w:r w:rsidR="002C5B2A">
        <w:rPr>
          <w:rFonts w:cs="B Nazanin" w:hint="cs"/>
          <w:color w:val="000000" w:themeColor="text1"/>
          <w:sz w:val="24"/>
          <w:szCs w:val="24"/>
          <w:rtl/>
          <w:lang w:bidi="fa-IR"/>
        </w:rPr>
        <w:t>وکز مبتنی بر اکسید مس استفاده شده است.</w:t>
      </w:r>
    </w:p>
    <w:p w:rsidR="00580702" w:rsidRDefault="00BA09D6" w:rsidP="009F27EA">
      <w:pPr>
        <w:ind w:left="-421" w:right="-426"/>
        <w:jc w:val="lowKashida"/>
        <w:rPr>
          <w:rFonts w:cs="B Nazanin"/>
          <w:b/>
          <w:bCs/>
          <w:rtl/>
        </w:rPr>
      </w:pPr>
      <w:r>
        <w:rPr>
          <w:rFonts w:cs="B Nazanin" w:hint="cs"/>
          <w:b/>
          <w:bCs/>
          <w:rtl/>
        </w:rPr>
        <w:t xml:space="preserve">2- </w:t>
      </w:r>
      <w:r w:rsidR="00580702" w:rsidRPr="00580702">
        <w:rPr>
          <w:rFonts w:cs="B Nazanin" w:hint="cs"/>
          <w:b/>
          <w:bCs/>
          <w:rtl/>
        </w:rPr>
        <w:t>بخش تجربی</w:t>
      </w:r>
    </w:p>
    <w:p w:rsidR="00580702" w:rsidRDefault="00C91F89" w:rsidP="007065A4">
      <w:pPr>
        <w:ind w:left="-421" w:right="-426"/>
        <w:jc w:val="lowKashida"/>
        <w:rPr>
          <w:rFonts w:cs="B Nazanin"/>
          <w:rtl/>
        </w:rPr>
      </w:pPr>
      <w:r>
        <w:rPr>
          <w:rFonts w:cs="B Nazanin" w:hint="cs"/>
          <w:rtl/>
        </w:rPr>
        <w:t>پل</w:t>
      </w:r>
      <w:r w:rsidR="00995757" w:rsidRPr="0086515E">
        <w:rPr>
          <w:rFonts w:cs="B Nazanin" w:hint="cs"/>
          <w:rtl/>
        </w:rPr>
        <w:t xml:space="preserve">ی آنیلین، پلی اکریلونیتریل، دی متیل فرمامید، گلوکز، نانو اکسید مس، </w:t>
      </w:r>
      <w:r w:rsidR="00995757" w:rsidRPr="0086515E">
        <w:rPr>
          <w:rFonts w:cs="B Nazanin"/>
          <w:sz w:val="20"/>
          <w:szCs w:val="20"/>
        </w:rPr>
        <w:t>N</w:t>
      </w:r>
      <w:r w:rsidR="00995757" w:rsidRPr="0086515E">
        <w:rPr>
          <w:rFonts w:cs="B Nazanin" w:hint="cs"/>
          <w:sz w:val="20"/>
          <w:szCs w:val="20"/>
          <w:rtl/>
        </w:rPr>
        <w:t>-</w:t>
      </w:r>
      <w:r w:rsidR="00995757" w:rsidRPr="0086515E">
        <w:rPr>
          <w:rFonts w:cs="B Nazanin" w:hint="cs"/>
          <w:rtl/>
        </w:rPr>
        <w:t>متیل پیرولیدون (کمک حلال پلی آنیلین)</w:t>
      </w:r>
      <w:r w:rsidR="00697084">
        <w:rPr>
          <w:rFonts w:cs="B Nazanin" w:hint="cs"/>
          <w:rtl/>
        </w:rPr>
        <w:t xml:space="preserve"> از شرکت مرکآلمان تهیه شد. </w:t>
      </w:r>
      <w:r w:rsidR="00E8734D" w:rsidRPr="0086515E">
        <w:rPr>
          <w:rFonts w:cs="B Nazanin" w:hint="cs"/>
          <w:rtl/>
        </w:rPr>
        <w:t>از یک دستگاه الکتروریسی شامل منبع تغذیه ولتاژ بالا ساخت شرکت نان</w:t>
      </w:r>
      <w:r w:rsidR="00697084">
        <w:rPr>
          <w:rFonts w:cs="B Nazanin" w:hint="cs"/>
          <w:rtl/>
        </w:rPr>
        <w:t>ومقیاس، پمپ سرنگی ساخت شرکت فناوران نانو مقیاس</w:t>
      </w:r>
      <w:r w:rsidR="007065A4">
        <w:rPr>
          <w:rFonts w:cs="B Nazanin" w:hint="cs"/>
          <w:rtl/>
        </w:rPr>
        <w:t xml:space="preserve"> </w:t>
      </w:r>
      <w:r w:rsidR="00E8734D" w:rsidRPr="0086515E">
        <w:rPr>
          <w:rFonts w:cs="B Nazanin" w:hint="cs"/>
          <w:rtl/>
        </w:rPr>
        <w:t xml:space="preserve">استفاده شد. </w:t>
      </w:r>
      <w:r w:rsidR="00B40807">
        <w:rPr>
          <w:rFonts w:cs="B Nazanin" w:hint="cs"/>
          <w:rtl/>
        </w:rPr>
        <w:t>برای تهیه نانوالیاف کامپو</w:t>
      </w:r>
      <w:r w:rsidR="00E8734D" w:rsidRPr="0086515E">
        <w:rPr>
          <w:rFonts w:cs="B Nazanin" w:hint="cs"/>
          <w:rtl/>
        </w:rPr>
        <w:t xml:space="preserve">زیتی پلی اکریلونیتریل/پلی آنیلین/اکسید مس از حلال کمکی </w:t>
      </w:r>
      <w:r w:rsidR="00E8734D" w:rsidRPr="0086515E">
        <w:rPr>
          <w:rFonts w:cs="B Nazanin"/>
          <w:sz w:val="20"/>
          <w:szCs w:val="20"/>
        </w:rPr>
        <w:t>N-</w:t>
      </w:r>
      <w:r w:rsidR="00E8734D" w:rsidRPr="0086515E">
        <w:rPr>
          <w:rFonts w:cs="B Nazanin" w:hint="cs"/>
          <w:rtl/>
        </w:rPr>
        <w:t xml:space="preserve">متیل پیرولیدون به همراه دی متیل فرمامید با ترکیب درصد </w:t>
      </w:r>
      <w:r w:rsidR="00E8734D" w:rsidRPr="0086515E">
        <w:rPr>
          <w:rFonts w:cs="B Nazanin"/>
          <w:sz w:val="20"/>
          <w:szCs w:val="20"/>
        </w:rPr>
        <w:t>80:20</w:t>
      </w:r>
      <w:r w:rsidR="00E8734D" w:rsidRPr="0086515E">
        <w:rPr>
          <w:rFonts w:cs="B Nazanin" w:hint="cs"/>
          <w:sz w:val="20"/>
          <w:szCs w:val="20"/>
          <w:rtl/>
        </w:rPr>
        <w:t xml:space="preserve"> </w:t>
      </w:r>
      <w:r w:rsidR="00E8734D" w:rsidRPr="0086515E">
        <w:rPr>
          <w:rFonts w:cs="B Nazanin" w:hint="cs"/>
          <w:rtl/>
        </w:rPr>
        <w:t xml:space="preserve">استفاده شد. برای حصول شرایط بهینه، آزمایش ها در مقادیر مختلف ولتاژ اعمالی و فاصله نیدل تا جمع کننده استفاده شد. </w:t>
      </w:r>
      <w:r w:rsidR="004A37B1" w:rsidRPr="0086515E">
        <w:rPr>
          <w:rFonts w:cs="B Nazanin" w:hint="cs"/>
          <w:rtl/>
        </w:rPr>
        <w:t xml:space="preserve">برای تعیین مورفولوژی نانوالیاف از میکروسکوپ الکترونی زایس مدل </w:t>
      </w:r>
      <w:r w:rsidR="004A37B1" w:rsidRPr="0086515E">
        <w:rPr>
          <w:rFonts w:cs="B Nazanin"/>
          <w:sz w:val="20"/>
          <w:szCs w:val="20"/>
        </w:rPr>
        <w:t>EVO 18</w:t>
      </w:r>
      <w:r w:rsidR="004A37B1" w:rsidRPr="0086515E">
        <w:rPr>
          <w:rFonts w:cs="B Nazanin" w:hint="cs"/>
          <w:sz w:val="20"/>
          <w:szCs w:val="20"/>
          <w:rtl/>
        </w:rPr>
        <w:t xml:space="preserve"> </w:t>
      </w:r>
      <w:r w:rsidR="004A37B1" w:rsidRPr="0086515E">
        <w:rPr>
          <w:rFonts w:cs="B Nazanin" w:hint="cs"/>
          <w:rtl/>
        </w:rPr>
        <w:t xml:space="preserve">مجهز به آشکارساز طیف سنجی اشعه ایکس انرژی تفکیک شده </w:t>
      </w:r>
      <w:r w:rsidR="004A37B1" w:rsidRPr="0086515E">
        <w:rPr>
          <w:rFonts w:cs="B Nazanin"/>
          <w:sz w:val="20"/>
          <w:szCs w:val="20"/>
        </w:rPr>
        <w:t>EDX</w:t>
      </w:r>
      <w:r w:rsidR="001E446B">
        <w:rPr>
          <w:rFonts w:cs="B Nazanin" w:hint="cs"/>
          <w:rtl/>
        </w:rPr>
        <w:t xml:space="preserve"> استفاده شد. فازهای بلوری نمو</w:t>
      </w:r>
      <w:r w:rsidR="004A37B1" w:rsidRPr="0086515E">
        <w:rPr>
          <w:rFonts w:cs="B Nazanin" w:hint="cs"/>
          <w:rtl/>
        </w:rPr>
        <w:t xml:space="preserve">نه ها به کمک دستگاه پراش اشعه ایکس </w:t>
      </w:r>
      <w:r w:rsidR="004A37B1" w:rsidRPr="0086515E">
        <w:rPr>
          <w:rFonts w:cs="B Nazanin"/>
          <w:sz w:val="20"/>
          <w:szCs w:val="20"/>
        </w:rPr>
        <w:t>STOE</w:t>
      </w:r>
      <w:r>
        <w:rPr>
          <w:rFonts w:cs="B Nazanin" w:hint="cs"/>
          <w:rtl/>
        </w:rPr>
        <w:t xml:space="preserve"> </w:t>
      </w:r>
      <w:r w:rsidR="004A37B1" w:rsidRPr="0086515E">
        <w:rPr>
          <w:rFonts w:cs="B Nazanin" w:hint="cs"/>
          <w:rtl/>
        </w:rPr>
        <w:t xml:space="preserve">استفاده شد. طیف های مادون قرمز تبدیل فوریه با دستگاه </w:t>
      </w:r>
      <w:r w:rsidR="004A37B1" w:rsidRPr="0086515E">
        <w:rPr>
          <w:rFonts w:cs="B Nazanin"/>
          <w:sz w:val="20"/>
          <w:szCs w:val="20"/>
        </w:rPr>
        <w:t>BOMEM MB</w:t>
      </w:r>
      <w:r w:rsidR="004A37B1" w:rsidRPr="0086515E">
        <w:rPr>
          <w:rFonts w:cs="B Nazanin" w:hint="cs"/>
          <w:sz w:val="20"/>
          <w:szCs w:val="20"/>
          <w:rtl/>
        </w:rPr>
        <w:t xml:space="preserve"> </w:t>
      </w:r>
      <w:r w:rsidR="001244FC">
        <w:rPr>
          <w:rFonts w:cs="B Nazanin" w:hint="cs"/>
          <w:rtl/>
        </w:rPr>
        <w:t xml:space="preserve">گرفته شد. تست های الکتروشیمیایی با استفاده از دستگاه </w:t>
      </w:r>
      <w:proofErr w:type="spellStart"/>
      <w:r w:rsidR="00891CA5">
        <w:rPr>
          <w:rFonts w:cs="B Nazanin"/>
        </w:rPr>
        <w:t>Autolab</w:t>
      </w:r>
      <w:proofErr w:type="spellEnd"/>
      <w:r w:rsidR="00891CA5">
        <w:rPr>
          <w:rFonts w:cs="B Nazanin" w:hint="cs"/>
          <w:rtl/>
        </w:rPr>
        <w:t xml:space="preserve"> مدل </w:t>
      </w:r>
      <w:r w:rsidR="00891CA5">
        <w:rPr>
          <w:rFonts w:cs="B Nazanin"/>
        </w:rPr>
        <w:t>302N</w:t>
      </w:r>
      <w:r w:rsidR="00891CA5">
        <w:rPr>
          <w:rFonts w:cs="B Nazanin" w:hint="cs"/>
          <w:rtl/>
        </w:rPr>
        <w:t xml:space="preserve"> گرفته شد.</w:t>
      </w:r>
      <w:r w:rsidR="00E8734D" w:rsidRPr="0086515E">
        <w:rPr>
          <w:rFonts w:cs="B Nazanin" w:hint="cs"/>
          <w:rtl/>
        </w:rPr>
        <w:t xml:space="preserve"> </w:t>
      </w:r>
    </w:p>
    <w:p w:rsidR="00DB5CD5" w:rsidRDefault="00BA09D6" w:rsidP="009F27EA">
      <w:pPr>
        <w:ind w:left="-421" w:right="-426"/>
        <w:jc w:val="lowKashida"/>
        <w:rPr>
          <w:rFonts w:cs="B Nazanin"/>
          <w:b/>
          <w:bCs/>
          <w:rtl/>
        </w:rPr>
      </w:pPr>
      <w:r w:rsidRPr="001701D5">
        <w:rPr>
          <w:rFonts w:cs="B Nazanin" w:hint="cs"/>
          <w:b/>
          <w:bCs/>
          <w:rtl/>
        </w:rPr>
        <w:t xml:space="preserve">3- </w:t>
      </w:r>
      <w:r w:rsidR="00DB5CD5" w:rsidRPr="001701D5">
        <w:rPr>
          <w:rFonts w:cs="B Nazanin" w:hint="cs"/>
          <w:b/>
          <w:bCs/>
          <w:rtl/>
        </w:rPr>
        <w:t>نتايج و بحث</w:t>
      </w:r>
    </w:p>
    <w:p w:rsidR="00DD6C4E" w:rsidRDefault="00DD6C4E" w:rsidP="009902C1">
      <w:pPr>
        <w:ind w:left="-421" w:right="-284"/>
        <w:jc w:val="both"/>
        <w:rPr>
          <w:rFonts w:asciiTheme="majorBidi" w:hAnsiTheme="majorBidi" w:cs="B Nazanin"/>
          <w:rtl/>
        </w:rPr>
      </w:pPr>
      <w:r w:rsidRPr="0088444D">
        <w:rPr>
          <w:rFonts w:asciiTheme="majorBidi" w:hAnsiTheme="majorBidi" w:cs="B Nazanin"/>
          <w:rtl/>
        </w:rPr>
        <w:t xml:space="preserve">شکل </w:t>
      </w:r>
      <w:r w:rsidR="00910FA5">
        <w:rPr>
          <w:rFonts w:asciiTheme="majorBidi" w:hAnsiTheme="majorBidi" w:cs="B Nazanin"/>
        </w:rPr>
        <w:t>1</w:t>
      </w:r>
      <w:r w:rsidR="009902C1">
        <w:rPr>
          <w:rFonts w:asciiTheme="majorBidi" w:hAnsiTheme="majorBidi" w:cs="B Nazanin" w:hint="cs"/>
          <w:rtl/>
        </w:rPr>
        <w:t>الف</w:t>
      </w:r>
      <w:r w:rsidRPr="0088444D">
        <w:rPr>
          <w:rFonts w:asciiTheme="majorBidi" w:hAnsiTheme="majorBidi" w:cs="B Nazanin"/>
          <w:rtl/>
        </w:rPr>
        <w:t xml:space="preserve"> طیف </w:t>
      </w:r>
      <w:r w:rsidRPr="0088444D">
        <w:rPr>
          <w:rFonts w:asciiTheme="majorBidi" w:hAnsiTheme="majorBidi" w:cs="B Nazanin"/>
        </w:rPr>
        <w:t xml:space="preserve">FTIR </w:t>
      </w:r>
      <w:r w:rsidRPr="0088444D">
        <w:rPr>
          <w:rFonts w:asciiTheme="majorBidi" w:hAnsiTheme="majorBidi" w:cs="B Nazanin"/>
          <w:rtl/>
        </w:rPr>
        <w:t xml:space="preserve"> مربوط به</w:t>
      </w:r>
      <w:r w:rsidR="00910FA5">
        <w:rPr>
          <w:rFonts w:asciiTheme="majorBidi" w:hAnsiTheme="majorBidi" w:cs="B Nazanin"/>
        </w:rPr>
        <w:t xml:space="preserve"> </w:t>
      </w:r>
      <w:r w:rsidR="00910FA5">
        <w:rPr>
          <w:rFonts w:asciiTheme="majorBidi" w:hAnsiTheme="majorBidi" w:cs="B Nazanin" w:hint="cs"/>
          <w:rtl/>
        </w:rPr>
        <w:t>نانوفیبر پلی اکریلونیتریل</w:t>
      </w:r>
      <w:r w:rsidR="009902C1">
        <w:rPr>
          <w:rFonts w:asciiTheme="majorBidi" w:hAnsiTheme="majorBidi" w:cs="B Nazanin" w:hint="cs"/>
          <w:rtl/>
        </w:rPr>
        <w:t xml:space="preserve"> (</w:t>
      </w:r>
      <w:r w:rsidR="009902C1">
        <w:rPr>
          <w:rFonts w:asciiTheme="majorBidi" w:hAnsiTheme="majorBidi" w:cs="B Nazanin"/>
        </w:rPr>
        <w:t>a</w:t>
      </w:r>
      <w:r w:rsidR="009902C1">
        <w:rPr>
          <w:rFonts w:asciiTheme="majorBidi" w:hAnsiTheme="majorBidi" w:cs="B Nazanin" w:hint="cs"/>
          <w:rtl/>
        </w:rPr>
        <w:t>)</w:t>
      </w:r>
      <w:r w:rsidRPr="0088444D">
        <w:rPr>
          <w:rFonts w:asciiTheme="majorBidi" w:hAnsiTheme="majorBidi" w:cs="B Nazanin"/>
          <w:rtl/>
        </w:rPr>
        <w:t xml:space="preserve"> </w:t>
      </w:r>
      <w:r w:rsidR="009902C1">
        <w:rPr>
          <w:rFonts w:asciiTheme="majorBidi" w:hAnsiTheme="majorBidi" w:cs="B Nazanin" w:hint="cs"/>
          <w:rtl/>
        </w:rPr>
        <w:t>و نانوفیبر پلی اکریلونیتیرل/پلی آتیلین/اکسید مس (</w:t>
      </w:r>
      <w:r w:rsidR="009902C1">
        <w:rPr>
          <w:rFonts w:asciiTheme="majorBidi" w:hAnsiTheme="majorBidi" w:cs="B Nazanin"/>
        </w:rPr>
        <w:t>b</w:t>
      </w:r>
      <w:r w:rsidR="009902C1">
        <w:rPr>
          <w:rFonts w:asciiTheme="majorBidi" w:hAnsiTheme="majorBidi" w:cs="B Nazanin" w:hint="cs"/>
          <w:rtl/>
        </w:rPr>
        <w:t xml:space="preserve">) </w:t>
      </w:r>
      <w:r w:rsidRPr="0088444D">
        <w:rPr>
          <w:rFonts w:asciiTheme="majorBidi" w:hAnsiTheme="majorBidi" w:cs="B Nazanin"/>
          <w:rtl/>
        </w:rPr>
        <w:t xml:space="preserve">را نشان می دهد.. باندهای موجود در ناحیه  1000-1110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tl/>
        </w:rPr>
        <w:t xml:space="preserve"> به دلیل ارتعاشات خمشی  صفحات </w:t>
      </w:r>
      <w:r w:rsidRPr="0088444D">
        <w:rPr>
          <w:rFonts w:asciiTheme="majorBidi" w:hAnsiTheme="majorBidi" w:cs="B Nazanin"/>
        </w:rPr>
        <w:t>C = H</w:t>
      </w:r>
      <w:r w:rsidRPr="0088444D">
        <w:rPr>
          <w:rFonts w:asciiTheme="majorBidi" w:hAnsiTheme="majorBidi" w:cs="B Nazanin"/>
          <w:rtl/>
        </w:rPr>
        <w:t xml:space="preserve"> است. حضور باند 1109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vertAlign w:val="superscript"/>
          <w:rtl/>
        </w:rPr>
        <w:t xml:space="preserve"> </w:t>
      </w:r>
      <w:r w:rsidRPr="0088444D">
        <w:rPr>
          <w:rFonts w:asciiTheme="majorBidi" w:hAnsiTheme="majorBidi" w:cs="B Nazanin"/>
          <w:rtl/>
        </w:rPr>
        <w:t xml:space="preserve">نشان دهنده  پروتونه شدن انیلین است. قله های 1296 و 1109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tl/>
        </w:rPr>
        <w:t xml:space="preserve"> به حالت کششی </w:t>
      </w:r>
      <w:r w:rsidRPr="0088444D">
        <w:rPr>
          <w:rFonts w:asciiTheme="majorBidi" w:hAnsiTheme="majorBidi" w:cs="B Nazanin"/>
        </w:rPr>
        <w:t>C-N</w:t>
      </w:r>
      <w:r w:rsidRPr="0088444D">
        <w:rPr>
          <w:rFonts w:asciiTheme="majorBidi" w:hAnsiTheme="majorBidi" w:cs="B Nazanin"/>
          <w:rtl/>
        </w:rPr>
        <w:t xml:space="preserve"> حلقه بنزوئید اختصاص داده شده اند.</w:t>
      </w:r>
      <w:r w:rsidRPr="0088444D">
        <w:rPr>
          <w:rFonts w:asciiTheme="majorBidi" w:hAnsiTheme="majorBidi" w:cs="B Nazanin"/>
          <w:sz w:val="16"/>
          <w:szCs w:val="16"/>
          <w:rtl/>
        </w:rPr>
        <w:t xml:space="preserve"> </w:t>
      </w:r>
      <w:r w:rsidRPr="0088444D">
        <w:rPr>
          <w:rFonts w:asciiTheme="majorBidi" w:hAnsiTheme="majorBidi" w:cs="B Nazanin"/>
          <w:rtl/>
        </w:rPr>
        <w:t xml:space="preserve">باند های 1565 و 1466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tl/>
        </w:rPr>
        <w:t xml:space="preserve"> به حالت کششی </w:t>
      </w:r>
      <w:r w:rsidRPr="0088444D">
        <w:rPr>
          <w:rFonts w:asciiTheme="majorBidi" w:hAnsiTheme="majorBidi" w:cs="B Nazanin"/>
        </w:rPr>
        <w:t>C = N</w:t>
      </w:r>
      <w:r w:rsidRPr="0088444D">
        <w:rPr>
          <w:rFonts w:asciiTheme="majorBidi" w:hAnsiTheme="majorBidi" w:cs="B Nazanin"/>
          <w:rtl/>
        </w:rPr>
        <w:t xml:space="preserve"> و </w:t>
      </w:r>
      <w:r w:rsidRPr="0088444D">
        <w:rPr>
          <w:rFonts w:asciiTheme="majorBidi" w:hAnsiTheme="majorBidi" w:cs="B Nazanin"/>
        </w:rPr>
        <w:t>C = C</w:t>
      </w:r>
      <w:r w:rsidRPr="0088444D">
        <w:rPr>
          <w:rFonts w:asciiTheme="majorBidi" w:hAnsiTheme="majorBidi" w:cs="B Nazanin"/>
          <w:rtl/>
        </w:rPr>
        <w:t xml:space="preserve"> برای ارتعاشات </w:t>
      </w:r>
      <w:proofErr w:type="spellStart"/>
      <w:r w:rsidRPr="0088444D">
        <w:rPr>
          <w:rFonts w:asciiTheme="majorBidi" w:hAnsiTheme="majorBidi" w:cs="B Nazanin"/>
        </w:rPr>
        <w:t>quinonoid</w:t>
      </w:r>
      <w:proofErr w:type="spellEnd"/>
      <w:r w:rsidRPr="0088444D">
        <w:rPr>
          <w:rFonts w:asciiTheme="majorBidi" w:hAnsiTheme="majorBidi" w:cs="B Nazanin"/>
          <w:rtl/>
        </w:rPr>
        <w:t xml:space="preserve"> و </w:t>
      </w:r>
      <w:proofErr w:type="spellStart"/>
      <w:r w:rsidRPr="0088444D">
        <w:rPr>
          <w:rFonts w:asciiTheme="majorBidi" w:hAnsiTheme="majorBidi" w:cs="B Nazanin"/>
        </w:rPr>
        <w:t>benzenoid</w:t>
      </w:r>
      <w:proofErr w:type="spellEnd"/>
      <w:r w:rsidRPr="0088444D">
        <w:rPr>
          <w:rFonts w:asciiTheme="majorBidi" w:hAnsiTheme="majorBidi" w:cs="B Nazanin"/>
        </w:rPr>
        <w:t xml:space="preserve"> </w:t>
      </w:r>
      <w:r w:rsidRPr="0088444D">
        <w:rPr>
          <w:rFonts w:asciiTheme="majorBidi" w:hAnsiTheme="majorBidi" w:cs="B Nazanin"/>
          <w:rtl/>
        </w:rPr>
        <w:t xml:space="preserve"> پلی آنیلین نسبت داده می شود. قله های موجود در ناحیه 2845-</w:t>
      </w:r>
      <w:r w:rsidRPr="0088444D">
        <w:rPr>
          <w:rFonts w:asciiTheme="majorBidi" w:hAnsiTheme="majorBidi" w:cs="B Nazanin"/>
        </w:rPr>
        <w:t xml:space="preserve"> </w:t>
      </w:r>
      <w:r w:rsidRPr="0088444D">
        <w:rPr>
          <w:rFonts w:asciiTheme="majorBidi" w:hAnsiTheme="majorBidi" w:cs="B Nazanin"/>
          <w:rtl/>
        </w:rPr>
        <w:t xml:space="preserve">2920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tl/>
        </w:rPr>
        <w:t xml:space="preserve"> مربوط به ارتعاشات کششی </w:t>
      </w:r>
      <w:r w:rsidRPr="0088444D">
        <w:rPr>
          <w:rFonts w:asciiTheme="majorBidi" w:hAnsiTheme="majorBidi" w:cs="B Nazanin"/>
        </w:rPr>
        <w:t>C–H</w:t>
      </w:r>
      <w:r w:rsidRPr="0088444D">
        <w:rPr>
          <w:rFonts w:asciiTheme="majorBidi" w:hAnsiTheme="majorBidi" w:cs="B Nazanin"/>
          <w:rtl/>
        </w:rPr>
        <w:t xml:space="preserve"> اروماتیک است.</w:t>
      </w:r>
      <w:r w:rsidRPr="0088444D">
        <w:rPr>
          <w:rFonts w:asciiTheme="majorBidi" w:hAnsiTheme="majorBidi" w:cs="B Nazanin" w:hint="cs"/>
          <w:rtl/>
        </w:rPr>
        <w:t xml:space="preserve"> </w:t>
      </w:r>
      <w:r w:rsidRPr="0088444D">
        <w:rPr>
          <w:rFonts w:asciiTheme="majorBidi" w:hAnsiTheme="majorBidi" w:cs="B Nazanin"/>
          <w:rtl/>
        </w:rPr>
        <w:t xml:space="preserve">قله كوچك در 3،233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tl/>
        </w:rPr>
        <w:t xml:space="preserve"> به حضور ارتعاشات </w:t>
      </w:r>
      <w:r w:rsidRPr="0088444D">
        <w:rPr>
          <w:rFonts w:asciiTheme="majorBidi" w:hAnsiTheme="majorBidi" w:cs="B Nazanin"/>
          <w:rtl/>
        </w:rPr>
        <w:lastRenderedPageBreak/>
        <w:t xml:space="preserve">كششی </w:t>
      </w:r>
      <w:r w:rsidRPr="0088444D">
        <w:rPr>
          <w:rFonts w:asciiTheme="majorBidi" w:hAnsiTheme="majorBidi" w:cs="B Nazanin"/>
        </w:rPr>
        <w:t>N-H</w:t>
      </w:r>
      <w:r w:rsidRPr="0088444D">
        <w:rPr>
          <w:rFonts w:asciiTheme="majorBidi" w:hAnsiTheme="majorBidi" w:cs="B Nazanin"/>
          <w:rtl/>
        </w:rPr>
        <w:t xml:space="preserve"> اختصاص داده شده است. </w:t>
      </w:r>
      <w:r w:rsidR="009902C1">
        <w:rPr>
          <w:rFonts w:asciiTheme="majorBidi" w:hAnsiTheme="majorBidi" w:cs="B Nazanin"/>
          <w:rtl/>
        </w:rPr>
        <w:t>در</w:t>
      </w:r>
      <w:r w:rsidR="009902C1">
        <w:rPr>
          <w:rFonts w:asciiTheme="majorBidi" w:hAnsiTheme="majorBidi" w:cs="B Nazanin"/>
        </w:rPr>
        <w:t xml:space="preserve"> </w:t>
      </w:r>
      <w:r w:rsidR="009902C1">
        <w:rPr>
          <w:rFonts w:asciiTheme="majorBidi" w:hAnsiTheme="majorBidi" w:cs="B Nazanin" w:hint="cs"/>
          <w:rtl/>
        </w:rPr>
        <w:t>طیف مربوط به حالت کامپوزیتی علاوه بر پیک های مشاده شده در نانوفیبر قبلی،</w:t>
      </w:r>
      <w:r w:rsidRPr="0088444D">
        <w:rPr>
          <w:rFonts w:asciiTheme="majorBidi" w:hAnsiTheme="majorBidi" w:cs="B Nazanin"/>
        </w:rPr>
        <w:t xml:space="preserve"> </w:t>
      </w:r>
      <w:r w:rsidRPr="0088444D">
        <w:rPr>
          <w:rFonts w:asciiTheme="majorBidi" w:hAnsiTheme="majorBidi" w:cs="B Nazanin"/>
          <w:rtl/>
        </w:rPr>
        <w:t xml:space="preserve">قله </w:t>
      </w:r>
      <w:r w:rsidR="00216319">
        <w:rPr>
          <w:rFonts w:asciiTheme="majorBidi" w:hAnsiTheme="majorBidi" w:cs="B Nazanin" w:hint="cs"/>
          <w:rtl/>
        </w:rPr>
        <w:t xml:space="preserve">های مشاهده شده </w:t>
      </w:r>
      <w:r w:rsidRPr="0088444D">
        <w:rPr>
          <w:rFonts w:asciiTheme="majorBidi" w:hAnsiTheme="majorBidi" w:cs="B Nazanin"/>
          <w:rtl/>
        </w:rPr>
        <w:t xml:space="preserve">در 480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Pr>
        <w:t xml:space="preserve"> </w:t>
      </w:r>
      <w:r w:rsidRPr="0088444D">
        <w:rPr>
          <w:rFonts w:asciiTheme="majorBidi" w:hAnsiTheme="majorBidi" w:cs="B Nazanin"/>
          <w:rtl/>
        </w:rPr>
        <w:t>،  530</w:t>
      </w:r>
      <w:r w:rsidRPr="0088444D">
        <w:rPr>
          <w:rFonts w:asciiTheme="majorBidi" w:hAnsiTheme="majorBidi" w:cs="B Nazanin"/>
        </w:rPr>
        <w:t xml:space="preserve"> cm</w:t>
      </w:r>
      <w:r w:rsidRPr="0088444D">
        <w:rPr>
          <w:rFonts w:asciiTheme="majorBidi" w:hAnsiTheme="majorBidi" w:cs="B Nazanin"/>
          <w:vertAlign w:val="superscript"/>
        </w:rPr>
        <w:t>-1</w:t>
      </w:r>
      <w:r w:rsidRPr="0088444D">
        <w:rPr>
          <w:rFonts w:asciiTheme="majorBidi" w:hAnsiTheme="majorBidi" w:cs="B Nazanin"/>
          <w:rtl/>
        </w:rPr>
        <w:t xml:space="preserve"> و 580 </w:t>
      </w:r>
      <w:r w:rsidRPr="0088444D">
        <w:rPr>
          <w:rFonts w:asciiTheme="majorBidi" w:hAnsiTheme="majorBidi" w:cs="B Nazanin"/>
        </w:rPr>
        <w:t>cm</w:t>
      </w:r>
      <w:r w:rsidRPr="0088444D">
        <w:rPr>
          <w:rFonts w:asciiTheme="majorBidi" w:hAnsiTheme="majorBidi" w:cs="B Nazanin"/>
          <w:vertAlign w:val="superscript"/>
        </w:rPr>
        <w:t>-1</w:t>
      </w:r>
      <w:r w:rsidRPr="0088444D">
        <w:rPr>
          <w:rFonts w:asciiTheme="majorBidi" w:hAnsiTheme="majorBidi" w:cs="B Nazanin"/>
          <w:rtl/>
        </w:rPr>
        <w:t xml:space="preserve"> به ارتعاشات </w:t>
      </w:r>
      <w:proofErr w:type="spellStart"/>
      <w:r w:rsidRPr="0088444D">
        <w:rPr>
          <w:rFonts w:asciiTheme="majorBidi" w:hAnsiTheme="majorBidi" w:cs="B Nazanin"/>
        </w:rPr>
        <w:t>CuO</w:t>
      </w:r>
      <w:proofErr w:type="spellEnd"/>
      <w:r w:rsidR="00216319">
        <w:rPr>
          <w:rFonts w:asciiTheme="majorBidi" w:hAnsiTheme="majorBidi" w:cs="B Nazanin"/>
          <w:rtl/>
        </w:rPr>
        <w:t xml:space="preserve"> درکامپوزیت آن با</w:t>
      </w:r>
      <w:r w:rsidR="00046D38">
        <w:rPr>
          <w:rFonts w:asciiTheme="majorBidi" w:hAnsiTheme="majorBidi" w:cs="B Nazanin" w:hint="cs"/>
          <w:rtl/>
        </w:rPr>
        <w:t xml:space="preserve"> پلی</w:t>
      </w:r>
      <w:r w:rsidR="00216319">
        <w:rPr>
          <w:rFonts w:asciiTheme="majorBidi" w:hAnsiTheme="majorBidi" w:cs="B Nazanin"/>
          <w:rtl/>
        </w:rPr>
        <w:t xml:space="preserve"> آنیلی</w:t>
      </w:r>
      <w:r w:rsidRPr="0088444D">
        <w:rPr>
          <w:rFonts w:asciiTheme="majorBidi" w:hAnsiTheme="majorBidi" w:cs="B Nazanin"/>
          <w:rtl/>
        </w:rPr>
        <w:t>ن</w:t>
      </w:r>
      <w:r w:rsidR="009902C1">
        <w:rPr>
          <w:rFonts w:asciiTheme="majorBidi" w:hAnsiTheme="majorBidi" w:cs="B Nazanin" w:hint="cs"/>
          <w:rtl/>
        </w:rPr>
        <w:t xml:space="preserve"> و پلی اکریلونیتریل</w:t>
      </w:r>
      <w:r w:rsidRPr="0088444D">
        <w:rPr>
          <w:rFonts w:asciiTheme="majorBidi" w:hAnsiTheme="majorBidi" w:cs="B Nazanin"/>
          <w:rtl/>
        </w:rPr>
        <w:t xml:space="preserve"> اشاره دارد.</w:t>
      </w:r>
      <w:r w:rsidR="001E446B">
        <w:rPr>
          <w:rFonts w:asciiTheme="majorBidi" w:hAnsiTheme="majorBidi" w:cs="B Nazanin"/>
        </w:rPr>
        <w:t xml:space="preserve"> </w:t>
      </w:r>
    </w:p>
    <w:p w:rsidR="00216319" w:rsidRDefault="00216319" w:rsidP="00216319">
      <w:pPr>
        <w:ind w:left="-421" w:right="-284"/>
        <w:jc w:val="center"/>
        <w:rPr>
          <w:rFonts w:asciiTheme="majorBidi" w:hAnsiTheme="majorBidi" w:cs="B Nazanin"/>
          <w:rtl/>
        </w:rPr>
      </w:pPr>
    </w:p>
    <w:p w:rsidR="00216319" w:rsidRPr="0088444D" w:rsidRDefault="00216319" w:rsidP="00216319">
      <w:pPr>
        <w:ind w:left="-421" w:right="-284"/>
        <w:jc w:val="both"/>
        <w:rPr>
          <w:rFonts w:asciiTheme="majorBidi" w:hAnsiTheme="majorBidi" w:cs="B Nazanin"/>
          <w:rtl/>
        </w:rPr>
      </w:pPr>
    </w:p>
    <w:tbl>
      <w:tblPr>
        <w:tblStyle w:val="TableGrid"/>
        <w:bidiVisual/>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57144" w:rsidTr="00686A51">
        <w:tc>
          <w:tcPr>
            <w:tcW w:w="4788" w:type="dxa"/>
          </w:tcPr>
          <w:p w:rsidR="00657144" w:rsidRDefault="00657144" w:rsidP="00E6772E">
            <w:pPr>
              <w:ind w:right="-284"/>
              <w:jc w:val="both"/>
              <w:rPr>
                <w:rFonts w:asciiTheme="majorBidi" w:hAnsiTheme="majorBidi" w:cs="B Nazanin"/>
                <w:rtl/>
              </w:rPr>
            </w:pPr>
            <w:r>
              <w:rPr>
                <w:rFonts w:cs="B Nazanin"/>
                <w:b/>
                <w:bCs/>
                <w:noProof/>
                <w:rtl/>
              </w:rPr>
              <w:drawing>
                <wp:inline distT="0" distB="0" distL="0" distR="0" wp14:anchorId="42527960" wp14:editId="71073828">
                  <wp:extent cx="2993814" cy="2179633"/>
                  <wp:effectExtent l="0" t="0" r="0" b="0"/>
                  <wp:docPr id="16" name="Picture 16" descr="C:\Documents and Settings\work\Desktop\New Folder\XR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work\Desktop\New Folder\XRD1.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01484" cy="2185217"/>
                          </a:xfrm>
                          <a:prstGeom prst="rect">
                            <a:avLst/>
                          </a:prstGeom>
                          <a:noFill/>
                          <a:ln>
                            <a:noFill/>
                          </a:ln>
                        </pic:spPr>
                      </pic:pic>
                    </a:graphicData>
                  </a:graphic>
                </wp:inline>
              </w:drawing>
            </w:r>
          </w:p>
        </w:tc>
        <w:tc>
          <w:tcPr>
            <w:tcW w:w="4788" w:type="dxa"/>
          </w:tcPr>
          <w:p w:rsidR="00657144" w:rsidRDefault="00657144" w:rsidP="00657144">
            <w:pPr>
              <w:ind w:right="-284"/>
              <w:jc w:val="right"/>
              <w:rPr>
                <w:rFonts w:asciiTheme="majorBidi" w:hAnsiTheme="majorBidi" w:cs="B Nazanin"/>
                <w:rtl/>
              </w:rPr>
            </w:pPr>
            <w:r>
              <w:rPr>
                <w:rFonts w:cs="B Nazanin"/>
                <w:b/>
                <w:bCs/>
                <w:noProof/>
                <w:rtl/>
              </w:rPr>
              <w:drawing>
                <wp:inline distT="0" distB="0" distL="0" distR="0" wp14:anchorId="0DAF4A6D" wp14:editId="18C6F916">
                  <wp:extent cx="2847975" cy="2249230"/>
                  <wp:effectExtent l="0" t="0" r="0" b="0"/>
                  <wp:docPr id="17" name="Picture 17" descr="C:\Documents and Settings\work\Desktop\New Folder\FTI1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work\Desktop\New Folder\FTI1R.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9743" cy="2258524"/>
                          </a:xfrm>
                          <a:prstGeom prst="rect">
                            <a:avLst/>
                          </a:prstGeom>
                          <a:noFill/>
                          <a:ln>
                            <a:noFill/>
                          </a:ln>
                        </pic:spPr>
                      </pic:pic>
                    </a:graphicData>
                  </a:graphic>
                </wp:inline>
              </w:drawing>
            </w:r>
          </w:p>
        </w:tc>
      </w:tr>
      <w:tr w:rsidR="00B24C0E" w:rsidTr="00686A51">
        <w:tc>
          <w:tcPr>
            <w:tcW w:w="4788" w:type="dxa"/>
          </w:tcPr>
          <w:p w:rsidR="00B24C0E" w:rsidRDefault="00F109BF" w:rsidP="00B24C0E">
            <w:pPr>
              <w:ind w:right="-284"/>
              <w:jc w:val="center"/>
              <w:rPr>
                <w:rFonts w:cs="B Nazanin"/>
                <w:b/>
                <w:bCs/>
                <w:noProof/>
                <w:rtl/>
              </w:rPr>
            </w:pPr>
            <w:r>
              <w:rPr>
                <w:rFonts w:cs="B Nazanin" w:hint="cs"/>
                <w:b/>
                <w:bCs/>
                <w:noProof/>
                <w:rtl/>
              </w:rPr>
              <w:t>ب</w:t>
            </w:r>
          </w:p>
        </w:tc>
        <w:tc>
          <w:tcPr>
            <w:tcW w:w="4788" w:type="dxa"/>
          </w:tcPr>
          <w:p w:rsidR="00B24C0E" w:rsidRDefault="00F109BF" w:rsidP="00F109BF">
            <w:pPr>
              <w:ind w:right="-284"/>
              <w:jc w:val="center"/>
              <w:rPr>
                <w:rFonts w:cs="B Nazanin"/>
                <w:b/>
                <w:bCs/>
                <w:noProof/>
                <w:rtl/>
              </w:rPr>
            </w:pPr>
            <w:r>
              <w:rPr>
                <w:rFonts w:cs="B Nazanin" w:hint="cs"/>
                <w:b/>
                <w:bCs/>
                <w:noProof/>
                <w:rtl/>
              </w:rPr>
              <w:t>الف</w:t>
            </w:r>
          </w:p>
        </w:tc>
      </w:tr>
    </w:tbl>
    <w:p w:rsidR="00A21CBC" w:rsidRDefault="00A21CBC" w:rsidP="00E6772E">
      <w:pPr>
        <w:ind w:left="-421" w:right="-284"/>
        <w:jc w:val="both"/>
        <w:rPr>
          <w:rFonts w:asciiTheme="majorBidi" w:hAnsiTheme="majorBidi" w:cs="B Nazanin"/>
        </w:rPr>
      </w:pPr>
    </w:p>
    <w:p w:rsidR="008429AD" w:rsidRPr="00821010" w:rsidRDefault="008429AD" w:rsidP="00821010">
      <w:pPr>
        <w:ind w:left="720" w:right="-284" w:hanging="720"/>
        <w:jc w:val="both"/>
        <w:rPr>
          <w:rFonts w:asciiTheme="majorBidi" w:hAnsiTheme="majorBidi" w:cs="B Nazanin"/>
          <w:sz w:val="22"/>
          <w:szCs w:val="22"/>
          <w:rtl/>
        </w:rPr>
      </w:pPr>
      <w:r w:rsidRPr="00821010">
        <w:rPr>
          <w:rFonts w:asciiTheme="majorBidi" w:hAnsiTheme="majorBidi" w:cs="B Nazanin" w:hint="cs"/>
          <w:sz w:val="22"/>
          <w:szCs w:val="22"/>
          <w:rtl/>
        </w:rPr>
        <w:t xml:space="preserve">شکل 1 </w:t>
      </w:r>
      <w:r w:rsidR="00821010" w:rsidRPr="00821010">
        <w:rPr>
          <w:rFonts w:asciiTheme="majorBidi" w:hAnsiTheme="majorBidi" w:cs="B Nazanin" w:hint="cs"/>
          <w:sz w:val="22"/>
          <w:szCs w:val="22"/>
          <w:rtl/>
        </w:rPr>
        <w:t xml:space="preserve">الف، </w:t>
      </w:r>
      <w:r w:rsidRPr="00821010">
        <w:rPr>
          <w:rFonts w:asciiTheme="majorBidi" w:hAnsiTheme="majorBidi" w:cs="B Nazanin" w:hint="cs"/>
          <w:sz w:val="22"/>
          <w:szCs w:val="22"/>
          <w:rtl/>
        </w:rPr>
        <w:t xml:space="preserve">طیف </w:t>
      </w:r>
      <w:r w:rsidR="00821010" w:rsidRPr="00821010">
        <w:rPr>
          <w:rFonts w:asciiTheme="majorBidi" w:hAnsiTheme="majorBidi" w:cs="B Nazanin" w:hint="cs"/>
          <w:sz w:val="22"/>
          <w:szCs w:val="22"/>
          <w:rtl/>
        </w:rPr>
        <w:t>مادون قرمز تبدیل فوریه نانوفیبر پلی اکریلونیتریل (</w:t>
      </w:r>
      <w:r w:rsidR="00821010" w:rsidRPr="00821010">
        <w:rPr>
          <w:rFonts w:asciiTheme="majorBidi" w:hAnsiTheme="majorBidi" w:cs="B Nazanin"/>
          <w:sz w:val="22"/>
          <w:szCs w:val="22"/>
        </w:rPr>
        <w:t>a</w:t>
      </w:r>
      <w:r w:rsidR="00821010" w:rsidRPr="00821010">
        <w:rPr>
          <w:rFonts w:asciiTheme="majorBidi" w:hAnsiTheme="majorBidi" w:cs="B Nazanin" w:hint="cs"/>
          <w:sz w:val="22"/>
          <w:szCs w:val="22"/>
          <w:rtl/>
        </w:rPr>
        <w:t>)</w:t>
      </w:r>
      <w:r w:rsidR="00821010" w:rsidRPr="00821010">
        <w:rPr>
          <w:rFonts w:asciiTheme="majorBidi" w:hAnsiTheme="majorBidi" w:cs="B Nazanin"/>
          <w:sz w:val="22"/>
          <w:szCs w:val="22"/>
        </w:rPr>
        <w:t xml:space="preserve"> </w:t>
      </w:r>
      <w:r w:rsidR="00821010" w:rsidRPr="00821010">
        <w:rPr>
          <w:rFonts w:asciiTheme="majorBidi" w:hAnsiTheme="majorBidi" w:cs="B Nazanin" w:hint="cs"/>
          <w:sz w:val="22"/>
          <w:szCs w:val="22"/>
          <w:rtl/>
        </w:rPr>
        <w:t xml:space="preserve"> و نانوفیبر کامپوزیت پلی اکریلونیتریل/پلی آنیلین/اکسید مس (</w:t>
      </w:r>
      <w:r w:rsidR="00821010" w:rsidRPr="00821010">
        <w:rPr>
          <w:rFonts w:asciiTheme="majorBidi" w:hAnsiTheme="majorBidi" w:cs="B Nazanin"/>
          <w:sz w:val="22"/>
          <w:szCs w:val="22"/>
        </w:rPr>
        <w:t>b</w:t>
      </w:r>
      <w:r w:rsidR="00821010" w:rsidRPr="00821010">
        <w:rPr>
          <w:rFonts w:asciiTheme="majorBidi" w:hAnsiTheme="majorBidi" w:cs="B Nazanin" w:hint="cs"/>
          <w:sz w:val="22"/>
          <w:szCs w:val="22"/>
          <w:rtl/>
        </w:rPr>
        <w:t>)</w:t>
      </w:r>
      <w:r w:rsidR="00821010" w:rsidRPr="00821010">
        <w:rPr>
          <w:rFonts w:asciiTheme="majorBidi" w:hAnsiTheme="majorBidi" w:cs="B Nazanin"/>
          <w:sz w:val="22"/>
          <w:szCs w:val="22"/>
        </w:rPr>
        <w:t xml:space="preserve"> </w:t>
      </w:r>
      <w:r w:rsidR="00821010" w:rsidRPr="00821010">
        <w:rPr>
          <w:rFonts w:asciiTheme="majorBidi" w:hAnsiTheme="majorBidi" w:cs="B Nazanin" w:hint="cs"/>
          <w:sz w:val="22"/>
          <w:szCs w:val="22"/>
          <w:rtl/>
        </w:rPr>
        <w:t>، ب الگوی پراش اشعه ایکس نانوفیبر پلی اکریلونیتریل (</w:t>
      </w:r>
      <w:r w:rsidR="00821010" w:rsidRPr="00821010">
        <w:rPr>
          <w:rFonts w:asciiTheme="majorBidi" w:hAnsiTheme="majorBidi" w:cs="B Nazanin"/>
          <w:sz w:val="22"/>
          <w:szCs w:val="22"/>
        </w:rPr>
        <w:t>a</w:t>
      </w:r>
      <w:r w:rsidR="00821010" w:rsidRPr="00821010">
        <w:rPr>
          <w:rFonts w:asciiTheme="majorBidi" w:hAnsiTheme="majorBidi" w:cs="B Nazanin" w:hint="cs"/>
          <w:sz w:val="22"/>
          <w:szCs w:val="22"/>
          <w:rtl/>
        </w:rPr>
        <w:t>)</w:t>
      </w:r>
      <w:r w:rsidR="00821010" w:rsidRPr="00821010">
        <w:rPr>
          <w:rFonts w:asciiTheme="majorBidi" w:hAnsiTheme="majorBidi" w:cs="B Nazanin"/>
          <w:sz w:val="22"/>
          <w:szCs w:val="22"/>
        </w:rPr>
        <w:t xml:space="preserve"> </w:t>
      </w:r>
      <w:r w:rsidR="00821010" w:rsidRPr="00821010">
        <w:rPr>
          <w:rFonts w:asciiTheme="majorBidi" w:hAnsiTheme="majorBidi" w:cs="B Nazanin" w:hint="cs"/>
          <w:sz w:val="22"/>
          <w:szCs w:val="22"/>
          <w:rtl/>
        </w:rPr>
        <w:t xml:space="preserve"> و نانوفیبر کامپوزیت پلی اکریلونیتریل/پلی آنیلین/اکسید مس (</w:t>
      </w:r>
      <w:r w:rsidR="00821010" w:rsidRPr="00821010">
        <w:rPr>
          <w:rFonts w:asciiTheme="majorBidi" w:hAnsiTheme="majorBidi" w:cs="B Nazanin"/>
          <w:sz w:val="22"/>
          <w:szCs w:val="22"/>
        </w:rPr>
        <w:t>b</w:t>
      </w:r>
      <w:r w:rsidR="00821010" w:rsidRPr="00821010">
        <w:rPr>
          <w:rFonts w:asciiTheme="majorBidi" w:hAnsiTheme="majorBidi" w:cs="B Nazanin" w:hint="cs"/>
          <w:sz w:val="22"/>
          <w:szCs w:val="22"/>
          <w:rtl/>
        </w:rPr>
        <w:t>)</w:t>
      </w:r>
    </w:p>
    <w:p w:rsidR="00046D38" w:rsidRDefault="00046D38" w:rsidP="008429AD">
      <w:pPr>
        <w:ind w:left="-421" w:right="-284"/>
        <w:jc w:val="both"/>
        <w:rPr>
          <w:rFonts w:asciiTheme="majorBidi" w:hAnsiTheme="majorBidi" w:cs="B Nazanin"/>
          <w:rtl/>
        </w:rPr>
      </w:pPr>
    </w:p>
    <w:p w:rsidR="00DD6C4E" w:rsidRDefault="00DD6C4E" w:rsidP="008429AD">
      <w:pPr>
        <w:ind w:left="-421" w:right="-284"/>
        <w:jc w:val="both"/>
        <w:rPr>
          <w:rFonts w:asciiTheme="majorBidi" w:hAnsiTheme="majorBidi" w:cs="B Nazanin"/>
          <w:rtl/>
        </w:rPr>
      </w:pPr>
      <w:r w:rsidRPr="0088444D">
        <w:rPr>
          <w:rFonts w:asciiTheme="majorBidi" w:hAnsiTheme="majorBidi" w:cs="B Nazanin"/>
          <w:rtl/>
        </w:rPr>
        <w:t xml:space="preserve">شکل </w:t>
      </w:r>
      <w:r w:rsidR="008429AD">
        <w:rPr>
          <w:rFonts w:asciiTheme="majorBidi" w:hAnsiTheme="majorBidi" w:cs="B Nazanin" w:hint="cs"/>
          <w:rtl/>
        </w:rPr>
        <w:t>1 ب</w:t>
      </w:r>
      <w:r w:rsidRPr="0088444D">
        <w:rPr>
          <w:rFonts w:asciiTheme="majorBidi" w:hAnsiTheme="majorBidi" w:cs="B Nazanin" w:hint="cs"/>
          <w:rtl/>
        </w:rPr>
        <w:t xml:space="preserve"> مربوط به </w:t>
      </w:r>
      <w:r w:rsidR="005E4A54">
        <w:rPr>
          <w:rFonts w:asciiTheme="majorBidi" w:hAnsiTheme="majorBidi" w:cs="B Nazanin" w:hint="cs"/>
          <w:rtl/>
        </w:rPr>
        <w:t>الگوی پراش اشعه ایکس نان</w:t>
      </w:r>
      <w:r w:rsidR="00F56728">
        <w:rPr>
          <w:rFonts w:asciiTheme="majorBidi" w:hAnsiTheme="majorBidi" w:cs="B Nazanin" w:hint="cs"/>
          <w:rtl/>
        </w:rPr>
        <w:t>و</w:t>
      </w:r>
      <w:r w:rsidR="005E4A54">
        <w:rPr>
          <w:rFonts w:asciiTheme="majorBidi" w:hAnsiTheme="majorBidi" w:cs="B Nazanin" w:hint="cs"/>
          <w:rtl/>
        </w:rPr>
        <w:t xml:space="preserve">فیبر پلی اکریلونیتریل </w:t>
      </w:r>
      <w:r w:rsidR="008429AD">
        <w:rPr>
          <w:rFonts w:asciiTheme="majorBidi" w:hAnsiTheme="majorBidi" w:cs="B Nazanin" w:hint="cs"/>
          <w:rtl/>
        </w:rPr>
        <w:t>(</w:t>
      </w:r>
      <w:r w:rsidR="008429AD">
        <w:rPr>
          <w:rFonts w:asciiTheme="majorBidi" w:hAnsiTheme="majorBidi" w:cs="B Nazanin"/>
        </w:rPr>
        <w:t>a</w:t>
      </w:r>
      <w:r w:rsidR="008429AD">
        <w:rPr>
          <w:rFonts w:asciiTheme="majorBidi" w:hAnsiTheme="majorBidi" w:cs="B Nazanin" w:hint="cs"/>
          <w:rtl/>
        </w:rPr>
        <w:t xml:space="preserve">) و نانوفیبر کامپوزیت پلی اکریلونیتریل/پلی آنیلین/اکسید مس </w:t>
      </w:r>
      <w:r w:rsidR="005E4A54">
        <w:rPr>
          <w:rFonts w:asciiTheme="majorBidi" w:hAnsiTheme="majorBidi" w:cs="B Nazanin" w:hint="cs"/>
          <w:rtl/>
        </w:rPr>
        <w:t>م</w:t>
      </w:r>
      <w:r w:rsidRPr="0088444D">
        <w:rPr>
          <w:rFonts w:asciiTheme="majorBidi" w:hAnsiTheme="majorBidi" w:cs="B Nazanin" w:hint="cs"/>
          <w:rtl/>
        </w:rPr>
        <w:t xml:space="preserve">ی باشد که قله های  پهن موجود </w:t>
      </w:r>
      <w:r w:rsidRPr="0088444D">
        <w:rPr>
          <w:rFonts w:asciiTheme="majorBidi" w:hAnsiTheme="majorBidi" w:cs="B Nazanin"/>
          <w:rtl/>
        </w:rPr>
        <w:t xml:space="preserve"> </w:t>
      </w:r>
      <w:r w:rsidRPr="0088444D">
        <w:rPr>
          <w:rFonts w:asciiTheme="majorBidi" w:hAnsiTheme="majorBidi" w:cs="B Nazanin" w:hint="cs"/>
          <w:rtl/>
        </w:rPr>
        <w:t>را</w:t>
      </w:r>
      <w:r w:rsidRPr="0088444D">
        <w:rPr>
          <w:rFonts w:asciiTheme="majorBidi" w:hAnsiTheme="majorBidi" w:cs="B Nazanin"/>
          <w:rtl/>
        </w:rPr>
        <w:t xml:space="preserve"> </w:t>
      </w:r>
      <w:r w:rsidRPr="0088444D">
        <w:rPr>
          <w:rFonts w:asciiTheme="majorBidi" w:hAnsiTheme="majorBidi" w:cs="B Nazanin" w:hint="cs"/>
          <w:rtl/>
        </w:rPr>
        <w:t>در</w:t>
      </w:r>
      <w:r w:rsidRPr="0088444D">
        <w:rPr>
          <w:rFonts w:asciiTheme="majorBidi" w:hAnsiTheme="majorBidi" w:cs="B Nazanin"/>
          <w:rtl/>
        </w:rPr>
        <w:t xml:space="preserve"> </w:t>
      </w:r>
      <w:r w:rsidRPr="0088444D">
        <w:rPr>
          <w:rFonts w:asciiTheme="majorBidi" w:hAnsiTheme="majorBidi" w:cs="B Nazanin"/>
        </w:rPr>
        <w:t>2θ = 16.9 , 25</w:t>
      </w:r>
      <w:r w:rsidRPr="0088444D">
        <w:rPr>
          <w:rFonts w:asciiTheme="majorBidi" w:hAnsiTheme="majorBidi" w:cs="B Nazanin"/>
          <w:rtl/>
        </w:rPr>
        <w:t xml:space="preserve"> </w:t>
      </w:r>
      <w:r w:rsidRPr="0088444D">
        <w:rPr>
          <w:rFonts w:asciiTheme="majorBidi" w:hAnsiTheme="majorBidi" w:cs="B Nazanin" w:hint="cs"/>
          <w:rtl/>
        </w:rPr>
        <w:t>،</w:t>
      </w:r>
      <w:r w:rsidRPr="0088444D">
        <w:rPr>
          <w:rFonts w:asciiTheme="majorBidi" w:hAnsiTheme="majorBidi" w:cs="B Nazanin"/>
          <w:rtl/>
        </w:rPr>
        <w:t xml:space="preserve"> </w:t>
      </w:r>
      <w:r w:rsidRPr="0088444D">
        <w:rPr>
          <w:rFonts w:asciiTheme="majorBidi" w:hAnsiTheme="majorBidi" w:cs="B Nazanin" w:hint="cs"/>
          <w:rtl/>
        </w:rPr>
        <w:t>یک</w:t>
      </w:r>
      <w:r w:rsidRPr="0088444D">
        <w:rPr>
          <w:rFonts w:asciiTheme="majorBidi" w:hAnsiTheme="majorBidi" w:cs="B Nazanin"/>
          <w:rtl/>
        </w:rPr>
        <w:t xml:space="preserve"> </w:t>
      </w:r>
      <w:r w:rsidRPr="0088444D">
        <w:rPr>
          <w:rFonts w:asciiTheme="majorBidi" w:hAnsiTheme="majorBidi" w:cs="B Nazanin" w:hint="cs"/>
          <w:rtl/>
        </w:rPr>
        <w:t>مشخصه</w:t>
      </w:r>
      <w:r w:rsidRPr="0088444D">
        <w:rPr>
          <w:rFonts w:asciiTheme="majorBidi" w:hAnsiTheme="majorBidi" w:cs="B Nazanin"/>
          <w:rtl/>
        </w:rPr>
        <w:t xml:space="preserve"> </w:t>
      </w:r>
      <w:r w:rsidRPr="0088444D">
        <w:rPr>
          <w:rFonts w:asciiTheme="majorBidi" w:hAnsiTheme="majorBidi" w:cs="B Nazanin" w:hint="cs"/>
          <w:rtl/>
        </w:rPr>
        <w:t>نانوالیاف</w:t>
      </w:r>
      <w:r w:rsidRPr="0088444D">
        <w:rPr>
          <w:rFonts w:asciiTheme="majorBidi" w:hAnsiTheme="majorBidi" w:cs="B Nazanin"/>
          <w:rtl/>
        </w:rPr>
        <w:t xml:space="preserve"> </w:t>
      </w:r>
      <w:r w:rsidR="00E6772E">
        <w:rPr>
          <w:rFonts w:asciiTheme="majorBidi" w:hAnsiTheme="majorBidi" w:cs="B Nazanin" w:hint="cs"/>
          <w:rtl/>
        </w:rPr>
        <w:t>پلی اکریلونیتریل</w:t>
      </w:r>
      <w:r w:rsidRPr="0088444D">
        <w:rPr>
          <w:rFonts w:asciiTheme="majorBidi" w:hAnsiTheme="majorBidi" w:cs="B Nazanin"/>
          <w:rtl/>
        </w:rPr>
        <w:t xml:space="preserve"> </w:t>
      </w:r>
      <w:r w:rsidRPr="0088444D">
        <w:rPr>
          <w:rFonts w:asciiTheme="majorBidi" w:hAnsiTheme="majorBidi" w:cs="B Nazanin" w:hint="cs"/>
          <w:rtl/>
        </w:rPr>
        <w:t xml:space="preserve">است. </w:t>
      </w:r>
      <w:r w:rsidR="008429AD">
        <w:rPr>
          <w:rFonts w:asciiTheme="majorBidi" w:hAnsiTheme="majorBidi" w:cs="B Nazanin"/>
          <w:rtl/>
        </w:rPr>
        <w:t>شک</w:t>
      </w:r>
      <w:r w:rsidR="008429AD">
        <w:rPr>
          <w:rFonts w:asciiTheme="majorBidi" w:hAnsiTheme="majorBidi" w:cs="B Nazanin" w:hint="cs"/>
          <w:rtl/>
        </w:rPr>
        <w:t>ل ب</w:t>
      </w:r>
      <w:r w:rsidRPr="0088444D">
        <w:rPr>
          <w:rFonts w:asciiTheme="majorBidi" w:hAnsiTheme="majorBidi" w:cs="B Nazanin" w:hint="cs"/>
          <w:rtl/>
        </w:rPr>
        <w:t xml:space="preserve"> قله</w:t>
      </w:r>
      <w:r w:rsidRPr="0088444D">
        <w:rPr>
          <w:rFonts w:asciiTheme="majorBidi" w:hAnsiTheme="majorBidi" w:cs="B Nazanin"/>
          <w:rtl/>
        </w:rPr>
        <w:t xml:space="preserve"> </w:t>
      </w:r>
      <w:r w:rsidRPr="0088444D">
        <w:rPr>
          <w:rFonts w:asciiTheme="majorBidi" w:hAnsiTheme="majorBidi" w:cs="B Nazanin" w:hint="cs"/>
          <w:rtl/>
        </w:rPr>
        <w:t>های</w:t>
      </w:r>
      <w:r w:rsidRPr="0088444D">
        <w:rPr>
          <w:rFonts w:asciiTheme="majorBidi" w:hAnsiTheme="majorBidi" w:cs="B Nazanin"/>
          <w:rtl/>
        </w:rPr>
        <w:t xml:space="preserve"> </w:t>
      </w:r>
      <w:r w:rsidRPr="0088444D">
        <w:rPr>
          <w:rFonts w:asciiTheme="majorBidi" w:hAnsiTheme="majorBidi" w:cs="B Nazanin" w:hint="cs"/>
          <w:rtl/>
        </w:rPr>
        <w:t>مربوط</w:t>
      </w:r>
      <w:r w:rsidRPr="0088444D">
        <w:rPr>
          <w:rFonts w:asciiTheme="majorBidi" w:hAnsiTheme="majorBidi" w:cs="B Nazanin"/>
          <w:rtl/>
        </w:rPr>
        <w:t xml:space="preserve"> </w:t>
      </w:r>
      <w:r w:rsidRPr="0088444D">
        <w:rPr>
          <w:rFonts w:asciiTheme="majorBidi" w:hAnsiTheme="majorBidi" w:cs="B Nazanin" w:hint="cs"/>
          <w:rtl/>
        </w:rPr>
        <w:t>به</w:t>
      </w:r>
      <w:r w:rsidRPr="0088444D">
        <w:rPr>
          <w:rFonts w:asciiTheme="majorBidi" w:hAnsiTheme="majorBidi" w:cs="B Nazanin"/>
          <w:rtl/>
        </w:rPr>
        <w:t xml:space="preserve"> </w:t>
      </w:r>
      <w:r w:rsidRPr="0088444D">
        <w:rPr>
          <w:rFonts w:asciiTheme="majorBidi" w:hAnsiTheme="majorBidi" w:cs="B Nazanin"/>
        </w:rPr>
        <w:t>002</w:t>
      </w:r>
      <w:r w:rsidRPr="0088444D">
        <w:rPr>
          <w:rFonts w:asciiTheme="majorBidi" w:hAnsiTheme="majorBidi" w:cs="B Nazanin"/>
          <w:rtl/>
        </w:rPr>
        <w:t xml:space="preserve"> </w:t>
      </w:r>
      <w:r w:rsidRPr="0088444D">
        <w:rPr>
          <w:rFonts w:asciiTheme="majorBidi" w:hAnsiTheme="majorBidi" w:cs="B Nazanin" w:hint="cs"/>
          <w:rtl/>
        </w:rPr>
        <w:t>،</w:t>
      </w:r>
      <w:r w:rsidRPr="0088444D">
        <w:rPr>
          <w:rFonts w:asciiTheme="majorBidi" w:hAnsiTheme="majorBidi" w:cs="B Nazanin"/>
          <w:rtl/>
        </w:rPr>
        <w:t xml:space="preserve"> </w:t>
      </w:r>
      <w:r w:rsidRPr="0088444D">
        <w:rPr>
          <w:rFonts w:asciiTheme="majorBidi" w:hAnsiTheme="majorBidi" w:cs="B Nazanin"/>
        </w:rPr>
        <w:t>200</w:t>
      </w:r>
      <w:r w:rsidRPr="0088444D">
        <w:rPr>
          <w:rFonts w:asciiTheme="majorBidi" w:hAnsiTheme="majorBidi" w:cs="B Nazanin"/>
          <w:rtl/>
        </w:rPr>
        <w:t xml:space="preserve"> </w:t>
      </w:r>
      <w:r w:rsidRPr="0088444D">
        <w:rPr>
          <w:rFonts w:asciiTheme="majorBidi" w:hAnsiTheme="majorBidi" w:cs="B Nazanin" w:hint="cs"/>
          <w:rtl/>
        </w:rPr>
        <w:t>،</w:t>
      </w:r>
      <w:r w:rsidRPr="0088444D">
        <w:rPr>
          <w:rFonts w:asciiTheme="majorBidi" w:hAnsiTheme="majorBidi" w:cs="B Nazanin"/>
          <w:rtl/>
        </w:rPr>
        <w:t xml:space="preserve"> </w:t>
      </w:r>
      <w:r w:rsidRPr="0088444D">
        <w:rPr>
          <w:rFonts w:asciiTheme="majorBidi" w:hAnsiTheme="majorBidi" w:cs="B Nazanin"/>
        </w:rPr>
        <w:t>-202</w:t>
      </w:r>
      <w:r w:rsidRPr="0088444D">
        <w:rPr>
          <w:rFonts w:asciiTheme="majorBidi" w:hAnsiTheme="majorBidi" w:cs="B Nazanin"/>
          <w:rtl/>
        </w:rPr>
        <w:t xml:space="preserve"> </w:t>
      </w:r>
      <w:r w:rsidRPr="0088444D">
        <w:rPr>
          <w:rFonts w:asciiTheme="majorBidi" w:hAnsiTheme="majorBidi" w:cs="B Nazanin" w:hint="cs"/>
          <w:rtl/>
        </w:rPr>
        <w:t>،</w:t>
      </w:r>
      <w:r w:rsidRPr="0088444D">
        <w:rPr>
          <w:rFonts w:asciiTheme="majorBidi" w:hAnsiTheme="majorBidi" w:cs="B Nazanin"/>
          <w:rtl/>
        </w:rPr>
        <w:t xml:space="preserve"> </w:t>
      </w:r>
      <w:r w:rsidRPr="0088444D">
        <w:rPr>
          <w:rFonts w:asciiTheme="majorBidi" w:hAnsiTheme="majorBidi" w:cs="B Nazanin"/>
        </w:rPr>
        <w:t>020</w:t>
      </w:r>
      <w:r w:rsidRPr="0088444D">
        <w:rPr>
          <w:rFonts w:asciiTheme="majorBidi" w:hAnsiTheme="majorBidi" w:cs="B Nazanin"/>
          <w:rtl/>
        </w:rPr>
        <w:t xml:space="preserve"> </w:t>
      </w:r>
      <w:r w:rsidRPr="0088444D">
        <w:rPr>
          <w:rFonts w:asciiTheme="majorBidi" w:hAnsiTheme="majorBidi" w:cs="B Nazanin" w:hint="cs"/>
          <w:rtl/>
        </w:rPr>
        <w:t>،</w:t>
      </w:r>
      <w:r w:rsidRPr="0088444D">
        <w:rPr>
          <w:rFonts w:asciiTheme="majorBidi" w:hAnsiTheme="majorBidi" w:cs="B Nazanin"/>
          <w:rtl/>
        </w:rPr>
        <w:t xml:space="preserve"> </w:t>
      </w:r>
      <w:r w:rsidRPr="0088444D">
        <w:rPr>
          <w:rFonts w:asciiTheme="majorBidi" w:hAnsiTheme="majorBidi" w:cs="B Nazanin"/>
        </w:rPr>
        <w:t>202</w:t>
      </w:r>
      <w:r w:rsidRPr="0088444D">
        <w:rPr>
          <w:rFonts w:asciiTheme="majorBidi" w:hAnsiTheme="majorBidi" w:cs="B Nazanin"/>
          <w:rtl/>
        </w:rPr>
        <w:t xml:space="preserve"> </w:t>
      </w:r>
      <w:r w:rsidRPr="0088444D">
        <w:rPr>
          <w:rFonts w:asciiTheme="majorBidi" w:hAnsiTheme="majorBidi" w:cs="B Nazanin" w:hint="cs"/>
          <w:rtl/>
        </w:rPr>
        <w:t>و</w:t>
      </w:r>
      <w:r w:rsidRPr="0088444D">
        <w:rPr>
          <w:rFonts w:asciiTheme="majorBidi" w:hAnsiTheme="majorBidi" w:cs="B Nazanin"/>
          <w:rtl/>
        </w:rPr>
        <w:t xml:space="preserve"> </w:t>
      </w:r>
      <w:r w:rsidRPr="0088444D">
        <w:rPr>
          <w:rFonts w:asciiTheme="majorBidi" w:hAnsiTheme="majorBidi" w:cs="B Nazanin"/>
        </w:rPr>
        <w:t xml:space="preserve">311 </w:t>
      </w:r>
      <w:r w:rsidRPr="0088444D">
        <w:rPr>
          <w:rFonts w:asciiTheme="majorBidi" w:hAnsiTheme="majorBidi" w:cs="B Nazanin" w:hint="cs"/>
          <w:rtl/>
        </w:rPr>
        <w:t>یک</w:t>
      </w:r>
      <w:r w:rsidRPr="0088444D">
        <w:rPr>
          <w:rFonts w:asciiTheme="majorBidi" w:hAnsiTheme="majorBidi" w:cs="B Nazanin"/>
          <w:rtl/>
        </w:rPr>
        <w:t xml:space="preserve"> </w:t>
      </w:r>
      <w:r w:rsidRPr="0088444D">
        <w:rPr>
          <w:rFonts w:asciiTheme="majorBidi" w:hAnsiTheme="majorBidi" w:cs="B Nazanin" w:hint="cs"/>
          <w:rtl/>
        </w:rPr>
        <w:t>مشخصه</w:t>
      </w:r>
      <w:r w:rsidRPr="0088444D">
        <w:rPr>
          <w:rFonts w:asciiTheme="majorBidi" w:hAnsiTheme="majorBidi" w:cs="B Nazanin"/>
          <w:rtl/>
        </w:rPr>
        <w:t xml:space="preserve"> </w:t>
      </w:r>
      <w:r w:rsidR="00D24952">
        <w:rPr>
          <w:rFonts w:asciiTheme="majorBidi" w:hAnsiTheme="majorBidi" w:cs="B Nazanin"/>
        </w:rPr>
        <w:t xml:space="preserve"> </w:t>
      </w:r>
      <w:proofErr w:type="spellStart"/>
      <w:r w:rsidRPr="0088444D">
        <w:rPr>
          <w:rFonts w:asciiTheme="majorBidi" w:hAnsiTheme="majorBidi" w:cs="B Nazanin"/>
        </w:rPr>
        <w:t>CuO</w:t>
      </w:r>
      <w:proofErr w:type="spellEnd"/>
      <w:r w:rsidRPr="0088444D">
        <w:rPr>
          <w:rFonts w:asciiTheme="majorBidi" w:hAnsiTheme="majorBidi" w:cs="B Nazanin" w:hint="cs"/>
          <w:rtl/>
        </w:rPr>
        <w:t>است</w:t>
      </w:r>
      <w:r w:rsidRPr="0088444D">
        <w:rPr>
          <w:rFonts w:asciiTheme="majorBidi" w:hAnsiTheme="majorBidi" w:cs="B Nazanin"/>
          <w:rtl/>
        </w:rPr>
        <w:t xml:space="preserve">. </w:t>
      </w:r>
      <w:r w:rsidRPr="0088444D">
        <w:rPr>
          <w:rFonts w:asciiTheme="majorBidi" w:hAnsiTheme="majorBidi" w:cs="B Nazanin" w:hint="cs"/>
          <w:rtl/>
        </w:rPr>
        <w:t>که در کنار که قله های  در</w:t>
      </w:r>
      <w:r w:rsidRPr="0088444D">
        <w:rPr>
          <w:rFonts w:asciiTheme="majorBidi" w:hAnsiTheme="majorBidi" w:cs="B Nazanin"/>
          <w:rtl/>
        </w:rPr>
        <w:t xml:space="preserve"> </w:t>
      </w:r>
      <w:r w:rsidRPr="0088444D">
        <w:rPr>
          <w:rFonts w:asciiTheme="majorBidi" w:hAnsiTheme="majorBidi" w:cs="B Nazanin"/>
        </w:rPr>
        <w:t>2θ = 16.9 , 25</w:t>
      </w:r>
      <w:r w:rsidRPr="0088444D">
        <w:rPr>
          <w:rFonts w:asciiTheme="majorBidi" w:hAnsiTheme="majorBidi" w:cs="B Nazanin" w:hint="cs"/>
          <w:rtl/>
        </w:rPr>
        <w:t xml:space="preserve"> نشان دهنده حضور پلی آنیلین در کنار  نانو ذرات اکسید مس می باشد.</w:t>
      </w:r>
    </w:p>
    <w:p w:rsidR="006761E8" w:rsidRDefault="007065A4" w:rsidP="00D84F69">
      <w:pPr>
        <w:ind w:left="-421" w:right="-284"/>
        <w:jc w:val="both"/>
        <w:rPr>
          <w:rFonts w:cs="B Nazanin"/>
          <w:rtl/>
        </w:rPr>
      </w:pPr>
      <w:r>
        <w:rPr>
          <w:rFonts w:asciiTheme="majorBidi" w:hAnsiTheme="majorBidi" w:cs="B Nazanin" w:hint="cs"/>
          <w:rtl/>
        </w:rPr>
        <w:t>شکل 2 الف تصاویر میکروسکوپ الکترونی را برای نانو فیبر پلی اکریلونیتریل (</w:t>
      </w:r>
      <w:r>
        <w:rPr>
          <w:rFonts w:asciiTheme="majorBidi" w:hAnsiTheme="majorBidi" w:cs="B Nazanin"/>
        </w:rPr>
        <w:t>a</w:t>
      </w:r>
      <w:r>
        <w:rPr>
          <w:rFonts w:asciiTheme="majorBidi" w:hAnsiTheme="majorBidi" w:cs="B Nazanin" w:hint="cs"/>
          <w:rtl/>
        </w:rPr>
        <w:t xml:space="preserve">)، پلی اکریلونیتریل/پلی آنیلین/اکسید مس در </w:t>
      </w:r>
      <w:r w:rsidR="00D84F69">
        <w:rPr>
          <w:rFonts w:asciiTheme="majorBidi" w:hAnsiTheme="majorBidi" w:cs="B Nazanin" w:hint="cs"/>
          <w:rtl/>
        </w:rPr>
        <w:t xml:space="preserve">شرایط آزمایشی مختلف شامل فاصله نیدل تا صفحه </w:t>
      </w:r>
      <w:r w:rsidR="00D84F69">
        <w:rPr>
          <w:rFonts w:asciiTheme="majorBidi" w:hAnsiTheme="majorBidi" w:cs="B Nazanin"/>
        </w:rPr>
        <w:t>18cm</w:t>
      </w:r>
      <w:r w:rsidR="00D84F69">
        <w:rPr>
          <w:rFonts w:asciiTheme="majorBidi" w:hAnsiTheme="majorBidi" w:cs="B Nazanin" w:hint="cs"/>
          <w:rtl/>
        </w:rPr>
        <w:t xml:space="preserve"> و ولتاژ اعمالی 16 (</w:t>
      </w:r>
      <w:r w:rsidR="00D84F69">
        <w:rPr>
          <w:rFonts w:asciiTheme="majorBidi" w:hAnsiTheme="majorBidi" w:cs="B Nazanin"/>
        </w:rPr>
        <w:t>b</w:t>
      </w:r>
      <w:r w:rsidR="00D84F69">
        <w:rPr>
          <w:rFonts w:asciiTheme="majorBidi" w:hAnsiTheme="majorBidi" w:cs="B Nazanin" w:hint="cs"/>
          <w:rtl/>
        </w:rPr>
        <w:t xml:space="preserve">)، </w:t>
      </w:r>
      <w:r w:rsidR="00D84F69">
        <w:rPr>
          <w:rFonts w:asciiTheme="majorBidi" w:hAnsiTheme="majorBidi" w:cs="B Nazanin"/>
        </w:rPr>
        <w:t>18</w:t>
      </w:r>
      <w:r w:rsidR="00D84F69">
        <w:rPr>
          <w:rFonts w:asciiTheme="majorBidi" w:hAnsiTheme="majorBidi" w:cs="B Nazanin" w:hint="cs"/>
          <w:rtl/>
        </w:rPr>
        <w:t xml:space="preserve"> (</w:t>
      </w:r>
      <w:r w:rsidR="00D84F69">
        <w:rPr>
          <w:rFonts w:asciiTheme="majorBidi" w:hAnsiTheme="majorBidi" w:cs="B Nazanin"/>
        </w:rPr>
        <w:t>c</w:t>
      </w:r>
      <w:r w:rsidR="00D84F69">
        <w:rPr>
          <w:rFonts w:asciiTheme="majorBidi" w:hAnsiTheme="majorBidi" w:cs="B Nazanin" w:hint="cs"/>
          <w:rtl/>
        </w:rPr>
        <w:t>)</w:t>
      </w:r>
      <w:r w:rsidR="00D84F69">
        <w:rPr>
          <w:rFonts w:asciiTheme="majorBidi" w:hAnsiTheme="majorBidi" w:cs="B Nazanin"/>
        </w:rPr>
        <w:t xml:space="preserve"> </w:t>
      </w:r>
      <w:r w:rsidR="00D84F69">
        <w:rPr>
          <w:rFonts w:asciiTheme="majorBidi" w:hAnsiTheme="majorBidi" w:cs="B Nazanin" w:hint="cs"/>
          <w:rtl/>
        </w:rPr>
        <w:t xml:space="preserve"> و </w:t>
      </w:r>
      <w:r w:rsidR="00D84F69">
        <w:rPr>
          <w:rFonts w:asciiTheme="majorBidi" w:hAnsiTheme="majorBidi" w:cs="B Nazanin"/>
        </w:rPr>
        <w:t>20kV</w:t>
      </w:r>
      <w:r w:rsidR="00D84F69">
        <w:rPr>
          <w:rFonts w:asciiTheme="majorBidi" w:hAnsiTheme="majorBidi" w:cs="B Nazanin" w:hint="cs"/>
          <w:rtl/>
        </w:rPr>
        <w:t xml:space="preserve"> (</w:t>
      </w:r>
      <w:r w:rsidR="00D84F69">
        <w:rPr>
          <w:rFonts w:asciiTheme="majorBidi" w:hAnsiTheme="majorBidi" w:cs="B Nazanin"/>
        </w:rPr>
        <w:t>d</w:t>
      </w:r>
      <w:r w:rsidR="00D84F69">
        <w:rPr>
          <w:rFonts w:asciiTheme="majorBidi" w:hAnsiTheme="majorBidi" w:cs="B Nazanin" w:hint="cs"/>
          <w:rtl/>
        </w:rPr>
        <w:t>)</w:t>
      </w:r>
      <w:r w:rsidR="00D84F69">
        <w:rPr>
          <w:rFonts w:asciiTheme="majorBidi" w:hAnsiTheme="majorBidi" w:cs="B Nazanin"/>
        </w:rPr>
        <w:t xml:space="preserve"> </w:t>
      </w:r>
      <w:r w:rsidR="00D84F69">
        <w:rPr>
          <w:rFonts w:asciiTheme="majorBidi" w:hAnsiTheme="majorBidi" w:cs="B Nazanin" w:hint="cs"/>
          <w:rtl/>
        </w:rPr>
        <w:t xml:space="preserve"> نشان می دهد. چنان که مشاهده می شود کمترین میزان تشکیل دانه و باریک ترین توزیع اندازه برای حالت آخر دیده می شود. لذا </w:t>
      </w:r>
      <w:r w:rsidR="00D84F69" w:rsidRPr="0086515E">
        <w:rPr>
          <w:rFonts w:cs="B Nazanin" w:hint="cs"/>
          <w:rtl/>
        </w:rPr>
        <w:t xml:space="preserve">فاصله نیدل تا جمع کننده </w:t>
      </w:r>
      <w:r w:rsidR="00D84F69">
        <w:rPr>
          <w:rFonts w:cs="B Nazanin" w:hint="cs"/>
          <w:rtl/>
        </w:rPr>
        <w:t xml:space="preserve">و ولتاژ اعمالی </w:t>
      </w:r>
      <w:r w:rsidRPr="0086515E">
        <w:rPr>
          <w:rFonts w:cs="B Nazanin" w:hint="cs"/>
          <w:rtl/>
        </w:rPr>
        <w:t xml:space="preserve"> برای</w:t>
      </w:r>
      <w:r w:rsidR="00D84F69">
        <w:rPr>
          <w:rFonts w:cs="B Nazanin" w:hint="cs"/>
          <w:rtl/>
        </w:rPr>
        <w:t xml:space="preserve"> تولید</w:t>
      </w:r>
      <w:r w:rsidRPr="0086515E">
        <w:rPr>
          <w:rFonts w:cs="B Nazanin" w:hint="cs"/>
          <w:rtl/>
        </w:rPr>
        <w:t xml:space="preserve"> نانوالیاف </w:t>
      </w:r>
      <w:r w:rsidR="00D84F69">
        <w:rPr>
          <w:rFonts w:cs="B Nazanin" w:hint="cs"/>
          <w:rtl/>
        </w:rPr>
        <w:t xml:space="preserve">کامپوزیتی </w:t>
      </w:r>
      <w:r w:rsidRPr="0086515E">
        <w:rPr>
          <w:rFonts w:cs="B Nazanin" w:hint="cs"/>
          <w:rtl/>
        </w:rPr>
        <w:t>پلی اکریلونیتریل</w:t>
      </w:r>
      <w:r w:rsidR="00D84F69">
        <w:rPr>
          <w:rFonts w:cs="B Nazanin" w:hint="cs"/>
          <w:rtl/>
        </w:rPr>
        <w:t>/پلی آنیلین/اکسید مس</w:t>
      </w:r>
      <w:r>
        <w:rPr>
          <w:rFonts w:cs="B Nazanin" w:hint="cs"/>
          <w:rtl/>
        </w:rPr>
        <w:t xml:space="preserve"> به ترتیب برابر </w:t>
      </w:r>
      <w:r>
        <w:rPr>
          <w:rFonts w:cs="B Nazanin"/>
        </w:rPr>
        <w:t>18cm</w:t>
      </w:r>
      <w:r>
        <w:rPr>
          <w:rFonts w:cs="B Nazanin" w:hint="cs"/>
          <w:rtl/>
        </w:rPr>
        <w:t>و</w:t>
      </w:r>
      <w:r>
        <w:rPr>
          <w:rFonts w:cs="B Nazanin"/>
        </w:rPr>
        <w:t xml:space="preserve"> 20kV </w:t>
      </w:r>
      <w:r w:rsidRPr="0086515E">
        <w:rPr>
          <w:rFonts w:cs="B Nazanin" w:hint="cs"/>
          <w:rtl/>
        </w:rPr>
        <w:t xml:space="preserve"> انتخاب شد</w:t>
      </w:r>
      <w:r>
        <w:rPr>
          <w:rFonts w:cs="B Nazanin" w:hint="cs"/>
          <w:rtl/>
        </w:rPr>
        <w:t>.</w:t>
      </w:r>
    </w:p>
    <w:p w:rsidR="006D74F7" w:rsidRDefault="006D74F7" w:rsidP="00D84F69">
      <w:pPr>
        <w:ind w:left="-421" w:right="-284"/>
        <w:jc w:val="both"/>
        <w:rPr>
          <w:rFonts w:cs="B Nazanin"/>
          <w:rtl/>
        </w:rPr>
      </w:pPr>
      <w:r>
        <w:rPr>
          <w:rFonts w:cs="B Nazanin" w:hint="cs"/>
          <w:rtl/>
        </w:rPr>
        <w:t xml:space="preserve">شکل 2 ب طیف اشعه ایکس انرژی تفکیک شده کامپوزیت </w:t>
      </w:r>
      <w:r w:rsidRPr="0086515E">
        <w:rPr>
          <w:rFonts w:cs="B Nazanin" w:hint="cs"/>
          <w:rtl/>
        </w:rPr>
        <w:t>پلی اکریلونیتریل</w:t>
      </w:r>
      <w:r>
        <w:rPr>
          <w:rFonts w:cs="B Nazanin" w:hint="cs"/>
          <w:rtl/>
        </w:rPr>
        <w:t xml:space="preserve">/پلی آنیلین/اکسید مس به همراه آنالیز عنصری حاصل از طیف و همچنین نقشه توزیع عناصر مس، کربن و نیتروژن نشان می دهد. نقشه توزیع عنصری، توزیع یکنواخت عناصر را نشان می دهد که بیانگر تشکیل کامپوزیت حاوی اکسید مس در مانریس پلی اکریلونیتریل/پلی آنیلین می باشد. </w:t>
      </w:r>
    </w:p>
    <w:p w:rsidR="001701D5" w:rsidRDefault="001701D5" w:rsidP="009F27EA">
      <w:pPr>
        <w:ind w:left="-421" w:right="-426"/>
        <w:jc w:val="center"/>
        <w:rPr>
          <w:rFonts w:cs="B Nazanin"/>
          <w:b/>
          <w:bCs/>
          <w:rtl/>
        </w:rPr>
      </w:pPr>
    </w:p>
    <w:tbl>
      <w:tblPr>
        <w:tblStyle w:val="TableGrid"/>
        <w:bidiVisual/>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8C3111" w:rsidTr="00686A51">
        <w:tc>
          <w:tcPr>
            <w:tcW w:w="4788" w:type="dxa"/>
          </w:tcPr>
          <w:p w:rsidR="008C3111" w:rsidRDefault="008C3111" w:rsidP="009F27EA">
            <w:pPr>
              <w:ind w:right="-426"/>
              <w:jc w:val="lowKashida"/>
              <w:rPr>
                <w:rFonts w:cs="B Nazanin"/>
                <w:b/>
                <w:bCs/>
                <w:rtl/>
              </w:rPr>
            </w:pPr>
            <w:r>
              <w:rPr>
                <w:rFonts w:cs="B Nazanin"/>
                <w:noProof/>
                <w:sz w:val="20"/>
                <w:szCs w:val="20"/>
                <w:rtl/>
              </w:rPr>
              <w:lastRenderedPageBreak/>
              <w:drawing>
                <wp:inline distT="0" distB="0" distL="0" distR="0" wp14:anchorId="77BCFF6D" wp14:editId="289FF9DA">
                  <wp:extent cx="2872740" cy="2344031"/>
                  <wp:effectExtent l="0" t="0" r="3810" b="0"/>
                  <wp:docPr id="13" name="Picture 13" descr="C:\Documents and Settings\work\Desktop\و 20 مین سرچ جعفری\New Folde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work\Desktop\و 20 مین سرچ جعفری\New Folder\1.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897" cy="2350687"/>
                          </a:xfrm>
                          <a:prstGeom prst="rect">
                            <a:avLst/>
                          </a:prstGeom>
                          <a:noFill/>
                          <a:ln>
                            <a:noFill/>
                          </a:ln>
                        </pic:spPr>
                      </pic:pic>
                    </a:graphicData>
                  </a:graphic>
                </wp:inline>
              </w:drawing>
            </w:r>
          </w:p>
        </w:tc>
        <w:tc>
          <w:tcPr>
            <w:tcW w:w="4788" w:type="dxa"/>
          </w:tcPr>
          <w:p w:rsidR="008C3111" w:rsidRDefault="008C3111" w:rsidP="009F27EA">
            <w:pPr>
              <w:ind w:right="-426"/>
              <w:jc w:val="lowKashida"/>
              <w:rPr>
                <w:rFonts w:cs="B Nazanin"/>
                <w:b/>
                <w:bCs/>
                <w:rtl/>
              </w:rPr>
            </w:pPr>
            <w:r>
              <w:rPr>
                <w:rFonts w:cs="B Nazanin"/>
                <w:noProof/>
                <w:sz w:val="22"/>
                <w:szCs w:val="22"/>
                <w:rtl/>
              </w:rPr>
              <w:drawing>
                <wp:inline distT="0" distB="0" distL="0" distR="0" wp14:anchorId="102322DD" wp14:editId="2EFD32F5">
                  <wp:extent cx="2962058" cy="2197735"/>
                  <wp:effectExtent l="0" t="0" r="0" b="0"/>
                  <wp:docPr id="14" name="Picture 14" descr="C:\Documents and Settings\work\Desktop\و 20 مین سرچ جعفری\New Folde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work\Desktop\و 20 مین سرچ جعفری\New Folder\2.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2257" cy="2205303"/>
                          </a:xfrm>
                          <a:prstGeom prst="rect">
                            <a:avLst/>
                          </a:prstGeom>
                          <a:noFill/>
                          <a:ln>
                            <a:noFill/>
                          </a:ln>
                        </pic:spPr>
                      </pic:pic>
                    </a:graphicData>
                  </a:graphic>
                </wp:inline>
              </w:drawing>
            </w:r>
          </w:p>
        </w:tc>
      </w:tr>
      <w:tr w:rsidR="00790391" w:rsidTr="00B55015">
        <w:trPr>
          <w:trHeight w:val="513"/>
        </w:trPr>
        <w:tc>
          <w:tcPr>
            <w:tcW w:w="4788" w:type="dxa"/>
          </w:tcPr>
          <w:p w:rsidR="00790391" w:rsidRDefault="00F109BF" w:rsidP="00790391">
            <w:pPr>
              <w:ind w:right="-426"/>
              <w:jc w:val="center"/>
              <w:rPr>
                <w:rFonts w:cs="B Nazanin"/>
                <w:noProof/>
                <w:sz w:val="20"/>
                <w:szCs w:val="20"/>
                <w:rtl/>
                <w:lang w:bidi="ar-SA"/>
              </w:rPr>
            </w:pPr>
            <w:r>
              <w:rPr>
                <w:rFonts w:cs="B Nazanin" w:hint="cs"/>
                <w:b/>
                <w:bCs/>
                <w:noProof/>
                <w:rtl/>
                <w:lang w:bidi="ar-SA"/>
              </w:rPr>
              <w:t>ب</w:t>
            </w:r>
          </w:p>
        </w:tc>
        <w:tc>
          <w:tcPr>
            <w:tcW w:w="4788" w:type="dxa"/>
          </w:tcPr>
          <w:p w:rsidR="00790391" w:rsidRDefault="00F109BF" w:rsidP="00790391">
            <w:pPr>
              <w:ind w:right="-426"/>
              <w:jc w:val="center"/>
              <w:rPr>
                <w:rFonts w:cs="B Nazanin"/>
                <w:noProof/>
                <w:sz w:val="22"/>
                <w:szCs w:val="22"/>
                <w:rtl/>
              </w:rPr>
            </w:pPr>
            <w:r>
              <w:rPr>
                <w:rFonts w:cs="B Nazanin" w:hint="cs"/>
                <w:b/>
                <w:bCs/>
                <w:noProof/>
                <w:rtl/>
              </w:rPr>
              <w:t>الف</w:t>
            </w:r>
          </w:p>
        </w:tc>
      </w:tr>
    </w:tbl>
    <w:p w:rsidR="001701D5" w:rsidRDefault="001701D5" w:rsidP="00855255">
      <w:pPr>
        <w:ind w:right="-426"/>
        <w:jc w:val="lowKashida"/>
        <w:rPr>
          <w:rFonts w:cs="B Nazanin"/>
          <w:b/>
          <w:bCs/>
          <w:rtl/>
        </w:rPr>
      </w:pPr>
    </w:p>
    <w:p w:rsidR="009B53AC" w:rsidRPr="009B53AC" w:rsidRDefault="009B53AC" w:rsidP="009B53AC">
      <w:pPr>
        <w:ind w:left="-421" w:right="-426"/>
        <w:jc w:val="center"/>
        <w:rPr>
          <w:rFonts w:cs="B Nazanin"/>
          <w:sz w:val="22"/>
          <w:szCs w:val="22"/>
          <w:rtl/>
        </w:rPr>
      </w:pPr>
      <w:r w:rsidRPr="009B53AC">
        <w:rPr>
          <w:rFonts w:cs="B Nazanin" w:hint="cs"/>
          <w:sz w:val="22"/>
          <w:szCs w:val="22"/>
          <w:rtl/>
        </w:rPr>
        <w:t>شکل 2 الف تصاویر میکروسکوپ الکترونی روبشی نمونه های ساخته شده در شرایط مختلف (</w:t>
      </w:r>
      <w:r w:rsidRPr="009B53AC">
        <w:rPr>
          <w:rFonts w:cs="B Nazanin"/>
          <w:sz w:val="22"/>
          <w:szCs w:val="22"/>
        </w:rPr>
        <w:t>a</w:t>
      </w:r>
      <w:r w:rsidRPr="009B53AC">
        <w:rPr>
          <w:rFonts w:cs="B Nazanin" w:hint="cs"/>
          <w:sz w:val="22"/>
          <w:szCs w:val="22"/>
          <w:rtl/>
        </w:rPr>
        <w:t>)</w:t>
      </w:r>
      <w:r w:rsidRPr="009B53AC">
        <w:rPr>
          <w:rFonts w:cs="B Nazanin"/>
          <w:sz w:val="22"/>
          <w:szCs w:val="22"/>
        </w:rPr>
        <w:t xml:space="preserve"> </w:t>
      </w:r>
      <w:r w:rsidRPr="009B53AC">
        <w:rPr>
          <w:rFonts w:cs="B Nazanin" w:hint="cs"/>
          <w:sz w:val="22"/>
          <w:szCs w:val="22"/>
          <w:rtl/>
        </w:rPr>
        <w:t xml:space="preserve"> و طیف اشعه ایکس انرژی تفکیک شده به همراه نقشه توزیع عنصری عناصر مس، نیتروژن و کربن برای نمونه سنتز شده در شرایط بهینه</w:t>
      </w:r>
      <w:r w:rsidR="00F73A51">
        <w:rPr>
          <w:rFonts w:cs="B Nazanin" w:hint="cs"/>
          <w:sz w:val="22"/>
          <w:szCs w:val="22"/>
          <w:rtl/>
        </w:rPr>
        <w:t xml:space="preserve"> (ب)</w:t>
      </w:r>
    </w:p>
    <w:p w:rsidR="00B55015" w:rsidRPr="00A5486C" w:rsidRDefault="00855255" w:rsidP="00A5486C">
      <w:pPr>
        <w:ind w:left="-421" w:right="-426"/>
        <w:jc w:val="lowKashida"/>
        <w:rPr>
          <w:rFonts w:cs="B Nazanin"/>
          <w:rtl/>
        </w:rPr>
      </w:pPr>
      <w:r>
        <w:rPr>
          <w:rFonts w:cs="B Nazanin" w:hint="cs"/>
          <w:rtl/>
        </w:rPr>
        <w:t xml:space="preserve">به منظور بررسی کارایی نانوفیبر کامپوزیتی </w:t>
      </w:r>
      <w:r w:rsidRPr="0086515E">
        <w:rPr>
          <w:rFonts w:cs="B Nazanin" w:hint="cs"/>
          <w:rtl/>
        </w:rPr>
        <w:t>پلی اکریلونیتریل</w:t>
      </w:r>
      <w:r>
        <w:rPr>
          <w:rFonts w:cs="B Nazanin" w:hint="cs"/>
          <w:rtl/>
        </w:rPr>
        <w:t>/پلی آنیلین/اکسید مس به عنوان سنسور گلوکز از روش های ولتامتری چرخه ای و آمپرومتری استفاده شد.</w:t>
      </w:r>
      <w:r w:rsidR="00A5486C">
        <w:rPr>
          <w:rFonts w:cs="B Nazanin" w:hint="cs"/>
          <w:rtl/>
        </w:rPr>
        <w:t xml:space="preserve"> برای انجام تست های ولتامتری چرخه ای، نانوفیبر کامپوزیتی </w:t>
      </w:r>
      <w:r w:rsidR="00A5486C" w:rsidRPr="0086515E">
        <w:rPr>
          <w:rFonts w:cs="B Nazanin" w:hint="cs"/>
          <w:rtl/>
        </w:rPr>
        <w:t>پلی اکریلونیتریل</w:t>
      </w:r>
      <w:r w:rsidR="00A5486C">
        <w:rPr>
          <w:rFonts w:cs="B Nazanin" w:hint="cs"/>
          <w:rtl/>
        </w:rPr>
        <w:t xml:space="preserve">/پلی آنیلین/اکسید مس مستقیما روی شیشه پوشش داده شده با لایه نازک 100 نانومتری </w:t>
      </w:r>
      <w:r w:rsidR="00A5486C">
        <w:rPr>
          <w:rFonts w:cs="B Nazanin"/>
        </w:rPr>
        <w:t>ITO</w:t>
      </w:r>
      <w:r w:rsidR="00A5486C">
        <w:rPr>
          <w:rFonts w:cs="B Nazanin" w:hint="cs"/>
          <w:rtl/>
        </w:rPr>
        <w:t xml:space="preserve"> جمع آوری شد.لایه تشکیل شده به عنوان الکترود کار، به همراه الکترود کالومل و الکترود پلاتین به ترتیب به عنوان الکترودهای مرجع و کمکی مورد استفاده قرار گرفت. </w:t>
      </w:r>
      <w:r w:rsidR="00880157">
        <w:rPr>
          <w:rFonts w:cs="B Nazanin" w:hint="cs"/>
          <w:rtl/>
        </w:rPr>
        <w:t>آزمایش ها در الکترولیت هیدروکسید سدیم</w:t>
      </w:r>
      <w:r w:rsidR="00880157">
        <w:rPr>
          <w:rFonts w:cs="B Nazanin"/>
        </w:rPr>
        <w:t xml:space="preserve">0.1M </w:t>
      </w:r>
      <w:r w:rsidR="00880157">
        <w:rPr>
          <w:rFonts w:cs="B Nazanin" w:hint="cs"/>
          <w:rtl/>
        </w:rPr>
        <w:t xml:space="preserve"> و در گستره پتانسیل </w:t>
      </w:r>
      <w:r w:rsidR="00880157">
        <w:rPr>
          <w:rFonts w:cs="B Nazanin"/>
        </w:rPr>
        <w:t>0-0.65V</w:t>
      </w:r>
      <w:r w:rsidR="00880157">
        <w:rPr>
          <w:rFonts w:cs="B Nazanin" w:hint="cs"/>
          <w:rtl/>
        </w:rPr>
        <w:t xml:space="preserve"> انجام شد.</w:t>
      </w:r>
      <w:r w:rsidR="00A5486C">
        <w:rPr>
          <w:rFonts w:cs="B Nazanin" w:hint="cs"/>
          <w:rtl/>
        </w:rPr>
        <w:t xml:space="preserve"> </w:t>
      </w:r>
      <w:r w:rsidR="001A6416">
        <w:rPr>
          <w:rFonts w:cs="B Nazanin" w:hint="cs"/>
          <w:rtl/>
        </w:rPr>
        <w:t>شکل 3الف نتایج ولتامتری چرخه ای در غیاب گلوکز (</w:t>
      </w:r>
      <w:r w:rsidR="001A6416">
        <w:rPr>
          <w:rFonts w:cs="B Nazanin"/>
        </w:rPr>
        <w:t>a</w:t>
      </w:r>
      <w:r w:rsidR="001A6416">
        <w:rPr>
          <w:rFonts w:cs="B Nazanin" w:hint="cs"/>
          <w:rtl/>
        </w:rPr>
        <w:t xml:space="preserve">) و در حضور </w:t>
      </w:r>
      <w:r w:rsidR="00674CE4">
        <w:rPr>
          <w:rFonts w:cs="B Nazanin" w:hint="cs"/>
          <w:rtl/>
        </w:rPr>
        <w:t xml:space="preserve">پنج میلی مولار </w:t>
      </w:r>
      <w:r w:rsidR="001A6416">
        <w:rPr>
          <w:rFonts w:cs="B Nazanin" w:hint="cs"/>
          <w:rtl/>
        </w:rPr>
        <w:t>گلوکز (</w:t>
      </w:r>
      <w:r w:rsidR="001A6416">
        <w:rPr>
          <w:rFonts w:cs="B Nazanin"/>
        </w:rPr>
        <w:t>b</w:t>
      </w:r>
      <w:r w:rsidR="001A6416">
        <w:rPr>
          <w:rFonts w:cs="B Nazanin" w:hint="cs"/>
          <w:rtl/>
        </w:rPr>
        <w:t xml:space="preserve">) نشان می دهد. پیک پهن مشاهده شده در حوالی پتانسیل </w:t>
      </w:r>
      <w:r w:rsidR="001A6416">
        <w:rPr>
          <w:rFonts w:cs="B Nazanin"/>
        </w:rPr>
        <w:t>0.4V</w:t>
      </w:r>
      <w:r w:rsidR="001A6416">
        <w:rPr>
          <w:rFonts w:cs="B Nazanin" w:hint="cs"/>
          <w:rtl/>
        </w:rPr>
        <w:t xml:space="preserve"> مربوط به اکسایش گلوکز با مداخله مس دو ظرفیتی و از طریق تشکیل حد واسط </w:t>
      </w:r>
      <w:r w:rsidR="001A6416">
        <w:rPr>
          <w:rFonts w:cs="B Nazanin"/>
        </w:rPr>
        <w:t>Cu(III)</w:t>
      </w:r>
      <w:r w:rsidR="001A6416">
        <w:rPr>
          <w:rFonts w:cs="B Nazanin" w:hint="cs"/>
          <w:rtl/>
        </w:rPr>
        <w:t xml:space="preserve"> می باشد. </w:t>
      </w:r>
    </w:p>
    <w:tbl>
      <w:tblPr>
        <w:tblStyle w:val="TableGrid"/>
        <w:bidiVisual/>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5101"/>
      </w:tblGrid>
      <w:tr w:rsidR="004B67E1" w:rsidTr="005159EE">
        <w:tc>
          <w:tcPr>
            <w:tcW w:w="4788" w:type="dxa"/>
          </w:tcPr>
          <w:p w:rsidR="004B67E1" w:rsidRDefault="004B67E1" w:rsidP="009F27EA">
            <w:pPr>
              <w:ind w:right="-426"/>
              <w:jc w:val="center"/>
              <w:rPr>
                <w:rFonts w:cs="B Nazanin"/>
                <w:b/>
                <w:bCs/>
                <w:rtl/>
              </w:rPr>
            </w:pPr>
            <w:r w:rsidRPr="00423286">
              <w:rPr>
                <w:rFonts w:cs="B Nazanin"/>
                <w:noProof/>
                <w:sz w:val="20"/>
                <w:szCs w:val="20"/>
                <w:rtl/>
              </w:rPr>
              <w:drawing>
                <wp:inline distT="0" distB="0" distL="0" distR="0" wp14:anchorId="19D64C99" wp14:editId="4D454A2B">
                  <wp:extent cx="2732844" cy="1997250"/>
                  <wp:effectExtent l="0" t="0" r="0" b="3175"/>
                  <wp:docPr id="3" name="Picture 3" descr="D:\my papers\current works\glucose biosensor\sensor Amperometric respo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 papers\current works\glucose biosensor\sensor Amperometric responc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4886" cy="2013359"/>
                          </a:xfrm>
                          <a:prstGeom prst="rect">
                            <a:avLst/>
                          </a:prstGeom>
                          <a:noFill/>
                          <a:ln>
                            <a:noFill/>
                          </a:ln>
                        </pic:spPr>
                      </pic:pic>
                    </a:graphicData>
                  </a:graphic>
                </wp:inline>
              </w:drawing>
            </w:r>
          </w:p>
        </w:tc>
        <w:tc>
          <w:tcPr>
            <w:tcW w:w="5101" w:type="dxa"/>
          </w:tcPr>
          <w:p w:rsidR="004B67E1" w:rsidRDefault="004B67E1" w:rsidP="009F27EA">
            <w:pPr>
              <w:ind w:right="-426"/>
              <w:jc w:val="center"/>
              <w:rPr>
                <w:rFonts w:cs="B Nazanin"/>
                <w:b/>
                <w:bCs/>
                <w:rtl/>
              </w:rPr>
            </w:pPr>
            <w:r w:rsidRPr="00A94F66">
              <w:rPr>
                <w:rFonts w:cs="B Nazanin"/>
                <w:noProof/>
                <w:sz w:val="20"/>
                <w:szCs w:val="20"/>
                <w:rtl/>
              </w:rPr>
              <w:drawing>
                <wp:inline distT="0" distB="0" distL="0" distR="0" wp14:anchorId="5AC02126" wp14:editId="17C49981">
                  <wp:extent cx="2952750" cy="2099520"/>
                  <wp:effectExtent l="0" t="0" r="0" b="0"/>
                  <wp:docPr id="2" name="Picture 2" descr="D:\my papers\current works\glucose biosensor\Sensor CV res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papers\current works\glucose biosensor\Sensor CV resul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4243" cy="2107692"/>
                          </a:xfrm>
                          <a:prstGeom prst="rect">
                            <a:avLst/>
                          </a:prstGeom>
                          <a:noFill/>
                          <a:ln>
                            <a:noFill/>
                          </a:ln>
                        </pic:spPr>
                      </pic:pic>
                    </a:graphicData>
                  </a:graphic>
                </wp:inline>
              </w:drawing>
            </w:r>
          </w:p>
        </w:tc>
      </w:tr>
      <w:tr w:rsidR="00CD2F8C" w:rsidTr="005159EE">
        <w:tc>
          <w:tcPr>
            <w:tcW w:w="4788" w:type="dxa"/>
          </w:tcPr>
          <w:p w:rsidR="00CD2F8C" w:rsidRPr="00423286" w:rsidRDefault="00F109BF" w:rsidP="00E002D3">
            <w:pPr>
              <w:ind w:right="-426"/>
              <w:jc w:val="center"/>
              <w:rPr>
                <w:rFonts w:cs="B Nazanin"/>
                <w:noProof/>
                <w:sz w:val="20"/>
                <w:szCs w:val="20"/>
                <w:rtl/>
                <w:lang w:bidi="ar-SA"/>
              </w:rPr>
            </w:pPr>
            <w:r>
              <w:rPr>
                <w:rFonts w:cs="B Nazanin" w:hint="cs"/>
                <w:b/>
                <w:bCs/>
                <w:noProof/>
                <w:rtl/>
                <w:lang w:bidi="ar-SA"/>
              </w:rPr>
              <w:t>ب</w:t>
            </w:r>
          </w:p>
        </w:tc>
        <w:tc>
          <w:tcPr>
            <w:tcW w:w="5101" w:type="dxa"/>
          </w:tcPr>
          <w:p w:rsidR="00CD2F8C" w:rsidRPr="00E002D3" w:rsidRDefault="00F109BF" w:rsidP="009F27EA">
            <w:pPr>
              <w:ind w:right="-426"/>
              <w:jc w:val="center"/>
              <w:rPr>
                <w:rFonts w:cs="B Nazanin"/>
                <w:b/>
                <w:bCs/>
                <w:noProof/>
                <w:sz w:val="20"/>
                <w:szCs w:val="20"/>
                <w:rtl/>
                <w:lang w:bidi="ar-SA"/>
              </w:rPr>
            </w:pPr>
            <w:r>
              <w:rPr>
                <w:rFonts w:cs="B Nazanin" w:hint="cs"/>
                <w:b/>
                <w:bCs/>
                <w:noProof/>
                <w:rtl/>
                <w:lang w:bidi="ar-SA"/>
              </w:rPr>
              <w:t>الف</w:t>
            </w:r>
          </w:p>
        </w:tc>
      </w:tr>
    </w:tbl>
    <w:p w:rsidR="00F73A51" w:rsidRPr="00F73A51" w:rsidRDefault="00F73A51" w:rsidP="00F73A51">
      <w:pPr>
        <w:ind w:left="-421" w:right="-426"/>
        <w:jc w:val="both"/>
        <w:rPr>
          <w:rFonts w:cs="B Nazanin"/>
          <w:sz w:val="20"/>
          <w:szCs w:val="20"/>
        </w:rPr>
      </w:pPr>
      <w:r w:rsidRPr="00F73A51">
        <w:rPr>
          <w:rFonts w:cs="B Nazanin" w:hint="cs"/>
          <w:sz w:val="20"/>
          <w:szCs w:val="20"/>
          <w:rtl/>
        </w:rPr>
        <w:t>شکل 3 الف ولتاموگرام های چرخه ای نانوفیبر کامپوزیتی سنتز شده در الکترولیت سدیم هیدروکسید در غیاب گلوکز (</w:t>
      </w:r>
      <w:r w:rsidRPr="00F73A51">
        <w:rPr>
          <w:rFonts w:cs="B Nazanin"/>
          <w:sz w:val="20"/>
          <w:szCs w:val="20"/>
        </w:rPr>
        <w:t>a</w:t>
      </w:r>
      <w:r w:rsidRPr="00F73A51">
        <w:rPr>
          <w:rFonts w:cs="B Nazanin" w:hint="cs"/>
          <w:sz w:val="20"/>
          <w:szCs w:val="20"/>
          <w:rtl/>
        </w:rPr>
        <w:t>) و در حضور گلوکز (</w:t>
      </w:r>
      <w:r w:rsidRPr="00F73A51">
        <w:rPr>
          <w:rFonts w:cs="B Nazanin"/>
          <w:sz w:val="20"/>
          <w:szCs w:val="20"/>
        </w:rPr>
        <w:t>b</w:t>
      </w:r>
      <w:r w:rsidRPr="00F73A51">
        <w:rPr>
          <w:rFonts w:cs="B Nazanin" w:hint="cs"/>
          <w:sz w:val="20"/>
          <w:szCs w:val="20"/>
          <w:rtl/>
        </w:rPr>
        <w:t xml:space="preserve">) و نتایج امپرومتری در پتانسیل </w:t>
      </w:r>
      <w:r w:rsidRPr="00F73A51">
        <w:rPr>
          <w:rFonts w:cs="B Nazanin"/>
          <w:sz w:val="20"/>
          <w:szCs w:val="20"/>
        </w:rPr>
        <w:t>0.4V</w:t>
      </w:r>
      <w:r w:rsidRPr="00F73A51">
        <w:rPr>
          <w:rFonts w:cs="B Nazanin" w:hint="cs"/>
          <w:sz w:val="20"/>
          <w:szCs w:val="20"/>
          <w:rtl/>
        </w:rPr>
        <w:t xml:space="preserve"> پس از افزایش متوالی گلوکز به الکترولیت </w:t>
      </w:r>
    </w:p>
    <w:p w:rsidR="003206F1" w:rsidRPr="00F43ADF" w:rsidRDefault="008C4E34" w:rsidP="00F73A51">
      <w:pPr>
        <w:ind w:left="-421" w:right="-426"/>
        <w:jc w:val="both"/>
        <w:rPr>
          <w:rFonts w:cs="B Nazanin"/>
          <w:rtl/>
        </w:rPr>
      </w:pPr>
      <w:r w:rsidRPr="00F43ADF">
        <w:rPr>
          <w:rFonts w:cs="B Nazanin" w:hint="cs"/>
          <w:rtl/>
        </w:rPr>
        <w:lastRenderedPageBreak/>
        <w:t xml:space="preserve">با توجه به ولتامتری چرخه ای به دست آمده تست های آمپرومتری در پتانسیل </w:t>
      </w:r>
      <w:r w:rsidRPr="00F43ADF">
        <w:rPr>
          <w:rFonts w:cs="B Nazanin"/>
        </w:rPr>
        <w:t>0.4V</w:t>
      </w:r>
      <w:r w:rsidRPr="00F43ADF">
        <w:rPr>
          <w:rFonts w:cs="B Nazanin" w:hint="cs"/>
          <w:rtl/>
        </w:rPr>
        <w:t xml:space="preserve"> انجام شد. شکل 3 ب مقادیر جریان به دست آمده به عنوان تابعی از زمان پس از افزایش متوالی گلوکز به مقدار ده میلی مولار نشان می دهد. طبق نتایج به دست آمده، افزایش جریان حاصل از افزایش متوالی گلوکز دارای درجه خطی بودن مناسب و تکرار پذیری خوب می باشد. </w:t>
      </w:r>
    </w:p>
    <w:p w:rsidR="00DB5CD5" w:rsidRPr="00DB5CD5" w:rsidRDefault="009F27EA" w:rsidP="009F27EA">
      <w:pPr>
        <w:ind w:left="-421" w:right="-426"/>
        <w:jc w:val="lowKashida"/>
        <w:rPr>
          <w:rFonts w:cs="B Nazanin"/>
          <w:b/>
          <w:bCs/>
          <w:rtl/>
        </w:rPr>
      </w:pPr>
      <w:r>
        <w:rPr>
          <w:rFonts w:cs="B Nazanin" w:hint="cs"/>
          <w:b/>
          <w:bCs/>
          <w:rtl/>
        </w:rPr>
        <w:t>4</w:t>
      </w:r>
      <w:r w:rsidR="007C55B6">
        <w:rPr>
          <w:rFonts w:cs="B Nazanin" w:hint="cs"/>
          <w:b/>
          <w:bCs/>
          <w:rtl/>
        </w:rPr>
        <w:t>-</w:t>
      </w:r>
      <w:r w:rsidR="00BA09D6">
        <w:rPr>
          <w:rFonts w:cs="B Nazanin" w:hint="cs"/>
          <w:b/>
          <w:bCs/>
          <w:rtl/>
        </w:rPr>
        <w:t xml:space="preserve"> </w:t>
      </w:r>
      <w:r w:rsidR="00DB5CD5" w:rsidRPr="00DB5CD5">
        <w:rPr>
          <w:rFonts w:cs="B Nazanin" w:hint="cs"/>
          <w:b/>
          <w:bCs/>
          <w:rtl/>
        </w:rPr>
        <w:t xml:space="preserve">نتيجه‌گيری </w:t>
      </w:r>
    </w:p>
    <w:p w:rsidR="00BF4276" w:rsidRPr="00F43ADF" w:rsidRDefault="002473EA" w:rsidP="00C16A69">
      <w:pPr>
        <w:ind w:left="-421" w:right="-426"/>
        <w:jc w:val="lowKashida"/>
        <w:rPr>
          <w:rFonts w:cs="B Nazanin"/>
        </w:rPr>
      </w:pPr>
      <w:r w:rsidRPr="00F43ADF">
        <w:rPr>
          <w:rFonts w:cs="B Nazanin" w:hint="cs"/>
          <w:rtl/>
        </w:rPr>
        <w:t>نانوفیبر کامپوزیتی پلی اکر</w:t>
      </w:r>
      <w:r w:rsidR="00C16A69" w:rsidRPr="00F43ADF">
        <w:rPr>
          <w:rFonts w:cs="B Nazanin" w:hint="cs"/>
          <w:rtl/>
        </w:rPr>
        <w:t>یلونیتریل/پلی آنیلین/اکسید مس به</w:t>
      </w:r>
      <w:r w:rsidRPr="00F43ADF">
        <w:rPr>
          <w:rFonts w:cs="B Nazanin" w:hint="cs"/>
          <w:rtl/>
        </w:rPr>
        <w:t xml:space="preserve"> کمک روش الکتروریسی</w:t>
      </w:r>
      <w:r w:rsidR="00C16A69" w:rsidRPr="00F43ADF">
        <w:rPr>
          <w:rFonts w:cs="B Nazanin" w:hint="cs"/>
          <w:rtl/>
        </w:rPr>
        <w:t xml:space="preserve"> تک مرحله ای</w:t>
      </w:r>
      <w:r w:rsidRPr="00F43ADF">
        <w:rPr>
          <w:rFonts w:cs="B Nazanin" w:hint="cs"/>
          <w:rtl/>
        </w:rPr>
        <w:t xml:space="preserve"> با کمک حلال </w:t>
      </w:r>
      <w:r w:rsidRPr="00F43ADF">
        <w:rPr>
          <w:rFonts w:cs="B Nazanin"/>
        </w:rPr>
        <w:t>N</w:t>
      </w:r>
      <w:r w:rsidRPr="00F43ADF">
        <w:rPr>
          <w:rFonts w:cs="B Nazanin" w:hint="cs"/>
          <w:rtl/>
        </w:rPr>
        <w:t xml:space="preserve"> متیل پیرولیدون سنتز شد. </w:t>
      </w:r>
      <w:r w:rsidR="00806136" w:rsidRPr="00F43ADF">
        <w:rPr>
          <w:rFonts w:cs="B Nazanin" w:hint="cs"/>
          <w:rtl/>
        </w:rPr>
        <w:t xml:space="preserve">تشکیل نانوفیبر کامپوزیت مورد نظر از طریق مشخصه یابی های طیف سنجی مادون قرمز تبدیل فوریه، پراش اشعه ایکس، میکروسکوپ الکترونی روبشی و طیف سنجی اشعه ایکس انرژی تفکیک شده تایید شد. قابلیت نانوفیبر سنتز شده روی بستر </w:t>
      </w:r>
      <w:r w:rsidR="00806136" w:rsidRPr="00F43ADF">
        <w:rPr>
          <w:rFonts w:cs="B Nazanin"/>
        </w:rPr>
        <w:t>ITO</w:t>
      </w:r>
      <w:r w:rsidR="00806136" w:rsidRPr="00F43ADF">
        <w:rPr>
          <w:rFonts w:cs="B Nazanin" w:hint="cs"/>
          <w:rtl/>
        </w:rPr>
        <w:t xml:space="preserve"> جهت ساخت سنسور گلوکز در محیط قلیایی هیدروکسید سدیم به کمک روش های ولتامتری چرخه ای و امپرومتری مورد بررسی قرار گرفت. نتایج نشان داد که نانوفیبر کامپوزیت تشکیل شده قابل استفاده به عنوان بستری برای ساخت سنسور غیر آنزیمی گلوکز می باشد. </w:t>
      </w:r>
    </w:p>
    <w:p w:rsidR="00BF4276" w:rsidRDefault="00BF4276" w:rsidP="00BF4276">
      <w:pPr>
        <w:ind w:left="-421" w:right="-426"/>
        <w:jc w:val="lowKashida"/>
        <w:rPr>
          <w:rFonts w:cs="B Nazanin"/>
          <w:sz w:val="22"/>
          <w:szCs w:val="22"/>
        </w:rPr>
      </w:pPr>
    </w:p>
    <w:p w:rsidR="00BF4276" w:rsidRDefault="00BF4276" w:rsidP="00BF4276">
      <w:pPr>
        <w:ind w:left="-421" w:right="-426"/>
        <w:jc w:val="lowKashida"/>
        <w:rPr>
          <w:rFonts w:cs="B Nazanin"/>
          <w:sz w:val="22"/>
          <w:szCs w:val="22"/>
        </w:rPr>
      </w:pPr>
    </w:p>
    <w:p w:rsidR="00BF4276" w:rsidRDefault="00BF4276" w:rsidP="00BF4276">
      <w:pPr>
        <w:ind w:left="-421" w:right="-426"/>
        <w:jc w:val="lowKashida"/>
        <w:rPr>
          <w:rFonts w:cs="B Nazanin"/>
          <w:sz w:val="22"/>
          <w:szCs w:val="22"/>
        </w:rPr>
      </w:pPr>
    </w:p>
    <w:p w:rsidR="0013121C" w:rsidRDefault="0013121C" w:rsidP="00BF4276">
      <w:pPr>
        <w:ind w:left="-421" w:right="-426"/>
        <w:jc w:val="lowKashida"/>
        <w:rPr>
          <w:rFonts w:cs="B Nazanin"/>
          <w:b/>
          <w:bCs/>
          <w:sz w:val="22"/>
          <w:szCs w:val="22"/>
          <w:rtl/>
        </w:rPr>
      </w:pPr>
      <w:r>
        <w:rPr>
          <w:rFonts w:cs="B Nazanin" w:hint="cs"/>
          <w:b/>
          <w:bCs/>
          <w:sz w:val="22"/>
          <w:szCs w:val="22"/>
          <w:rtl/>
        </w:rPr>
        <w:t xml:space="preserve">مراجع </w:t>
      </w:r>
    </w:p>
    <w:p w:rsidR="00B964AB" w:rsidRPr="00B964AB" w:rsidRDefault="00B964AB" w:rsidP="00BF4276">
      <w:pPr>
        <w:pStyle w:val="Subtitle0"/>
        <w:bidi w:val="0"/>
        <w:spacing w:line="480" w:lineRule="auto"/>
        <w:ind w:left="-421" w:right="-426"/>
        <w:jc w:val="both"/>
        <w:rPr>
          <w:rFonts w:asciiTheme="majorBidi" w:hAnsiTheme="majorBidi" w:cstheme="majorBidi"/>
          <w:color w:val="000000" w:themeColor="text1"/>
          <w:sz w:val="20"/>
          <w:szCs w:val="20"/>
          <w:shd w:val="clear" w:color="auto" w:fill="FFFFFF"/>
        </w:rPr>
      </w:pPr>
      <w:r w:rsidRPr="00B964AB">
        <w:rPr>
          <w:rFonts w:asciiTheme="majorBidi" w:hAnsiTheme="majorBidi" w:cstheme="majorBidi"/>
          <w:color w:val="000000" w:themeColor="text1"/>
          <w:sz w:val="20"/>
          <w:szCs w:val="20"/>
          <w:shd w:val="clear" w:color="auto" w:fill="FFFFFF"/>
        </w:rPr>
        <w:t>[</w:t>
      </w:r>
      <w:r>
        <w:rPr>
          <w:rFonts w:asciiTheme="majorBidi" w:hAnsiTheme="majorBidi" w:cstheme="majorBidi"/>
          <w:color w:val="000000" w:themeColor="text1"/>
          <w:sz w:val="20"/>
          <w:szCs w:val="20"/>
          <w:shd w:val="clear" w:color="auto" w:fill="FFFFFF"/>
        </w:rPr>
        <w:t>1</w:t>
      </w:r>
      <w:r w:rsidRPr="00B964AB">
        <w:rPr>
          <w:rFonts w:asciiTheme="majorBidi" w:hAnsiTheme="majorBidi" w:cstheme="majorBidi"/>
          <w:color w:val="000000" w:themeColor="text1"/>
          <w:sz w:val="20"/>
          <w:szCs w:val="20"/>
          <w:shd w:val="clear" w:color="auto" w:fill="FFFFFF"/>
        </w:rPr>
        <w:t xml:space="preserve">] </w:t>
      </w:r>
      <w:hyperlink r:id="rId15" w:history="1">
        <w:proofErr w:type="spellStart"/>
        <w:r w:rsidRPr="00B964AB">
          <w:rPr>
            <w:rFonts w:asciiTheme="majorBidi" w:hAnsiTheme="majorBidi" w:cstheme="majorBidi"/>
            <w:color w:val="000000" w:themeColor="text1"/>
            <w:sz w:val="20"/>
            <w:szCs w:val="20"/>
            <w:shd w:val="clear" w:color="auto" w:fill="FFFFFF"/>
          </w:rPr>
          <w:t>Edurne</w:t>
        </w:r>
        <w:proofErr w:type="spellEnd"/>
        <w:r w:rsidRPr="00B964AB">
          <w:rPr>
            <w:rFonts w:asciiTheme="majorBidi" w:hAnsiTheme="majorBidi" w:cstheme="majorBidi"/>
            <w:color w:val="000000" w:themeColor="text1"/>
            <w:sz w:val="20"/>
            <w:szCs w:val="20"/>
            <w:shd w:val="clear" w:color="auto" w:fill="FFFFFF"/>
          </w:rPr>
          <w:t xml:space="preserve"> González</w:t>
        </w:r>
      </w:hyperlink>
      <w:r w:rsidRPr="00B964AB">
        <w:rPr>
          <w:rFonts w:asciiTheme="majorBidi" w:hAnsiTheme="majorBidi" w:cstheme="majorBidi"/>
          <w:color w:val="000000" w:themeColor="text1"/>
          <w:sz w:val="20"/>
          <w:szCs w:val="20"/>
          <w:shd w:val="clear" w:color="auto" w:fill="FFFFFF"/>
        </w:rPr>
        <w:t xml:space="preserve">, </w:t>
      </w:r>
      <w:hyperlink r:id="rId16" w:history="1">
        <w:r w:rsidRPr="00B964AB">
          <w:rPr>
            <w:rFonts w:asciiTheme="majorBidi" w:hAnsiTheme="majorBidi" w:cstheme="majorBidi"/>
            <w:color w:val="000000" w:themeColor="text1"/>
            <w:sz w:val="20"/>
            <w:szCs w:val="20"/>
            <w:shd w:val="clear" w:color="auto" w:fill="FFFFFF"/>
          </w:rPr>
          <w:t>Larissa M. Shepherd</w:t>
        </w:r>
      </w:hyperlink>
      <w:r w:rsidRPr="00B964AB">
        <w:rPr>
          <w:rFonts w:asciiTheme="majorBidi" w:hAnsiTheme="majorBidi" w:cstheme="majorBidi"/>
          <w:color w:val="000000" w:themeColor="text1"/>
          <w:sz w:val="20"/>
          <w:szCs w:val="20"/>
          <w:shd w:val="clear" w:color="auto" w:fill="FFFFFF"/>
        </w:rPr>
        <w:t xml:space="preserve">, </w:t>
      </w:r>
      <w:hyperlink r:id="rId17" w:history="1">
        <w:r w:rsidRPr="00B964AB">
          <w:rPr>
            <w:rFonts w:asciiTheme="majorBidi" w:hAnsiTheme="majorBidi" w:cstheme="majorBidi"/>
            <w:color w:val="000000" w:themeColor="text1"/>
            <w:sz w:val="20"/>
            <w:szCs w:val="20"/>
            <w:shd w:val="clear" w:color="auto" w:fill="FFFFFF"/>
          </w:rPr>
          <w:t>Laura Saunders</w:t>
        </w:r>
      </w:hyperlink>
      <w:r w:rsidRPr="00B964AB">
        <w:rPr>
          <w:rFonts w:asciiTheme="majorBidi" w:hAnsiTheme="majorBidi" w:cstheme="majorBidi"/>
          <w:color w:val="000000" w:themeColor="text1"/>
          <w:sz w:val="20"/>
          <w:szCs w:val="20"/>
          <w:shd w:val="clear" w:color="auto" w:fill="FFFFFF"/>
        </w:rPr>
        <w:t xml:space="preserve">, </w:t>
      </w:r>
      <w:hyperlink r:id="rId18" w:history="1">
        <w:r w:rsidRPr="00B964AB">
          <w:rPr>
            <w:rFonts w:asciiTheme="majorBidi" w:hAnsiTheme="majorBidi" w:cstheme="majorBidi"/>
            <w:color w:val="000000" w:themeColor="text1"/>
            <w:sz w:val="20"/>
            <w:szCs w:val="20"/>
            <w:shd w:val="clear" w:color="auto" w:fill="FFFFFF"/>
          </w:rPr>
          <w:t>Margaret W. Frey</w:t>
        </w:r>
      </w:hyperlink>
      <w:r w:rsidRPr="00B964AB">
        <w:rPr>
          <w:rFonts w:asciiTheme="majorBidi" w:hAnsiTheme="majorBidi" w:cstheme="majorBidi"/>
          <w:color w:val="000000" w:themeColor="text1"/>
          <w:sz w:val="20"/>
          <w:szCs w:val="20"/>
          <w:shd w:val="clear" w:color="auto" w:fill="FFFFFF"/>
        </w:rPr>
        <w:t xml:space="preserve">. (2016) Surface Functional </w:t>
      </w:r>
      <w:proofErr w:type="gramStart"/>
      <w:r w:rsidRPr="00B964AB">
        <w:rPr>
          <w:rFonts w:asciiTheme="majorBidi" w:hAnsiTheme="majorBidi" w:cstheme="majorBidi"/>
          <w:color w:val="000000" w:themeColor="text1"/>
          <w:sz w:val="20"/>
          <w:szCs w:val="20"/>
          <w:shd w:val="clear" w:color="auto" w:fill="FFFFFF"/>
        </w:rPr>
        <w:t>Poly(</w:t>
      </w:r>
      <w:proofErr w:type="gramEnd"/>
      <w:r w:rsidRPr="00B964AB">
        <w:rPr>
          <w:rFonts w:asciiTheme="majorBidi" w:hAnsiTheme="majorBidi" w:cstheme="majorBidi"/>
          <w:color w:val="000000" w:themeColor="text1"/>
          <w:sz w:val="20"/>
          <w:szCs w:val="20"/>
          <w:shd w:val="clear" w:color="auto" w:fill="FFFFFF"/>
        </w:rPr>
        <w:t xml:space="preserve">lactic Acid) </w:t>
      </w:r>
      <w:proofErr w:type="spellStart"/>
      <w:r w:rsidRPr="00B964AB">
        <w:rPr>
          <w:rFonts w:asciiTheme="majorBidi" w:hAnsiTheme="majorBidi" w:cstheme="majorBidi"/>
          <w:color w:val="000000" w:themeColor="text1"/>
          <w:sz w:val="20"/>
          <w:szCs w:val="20"/>
          <w:shd w:val="clear" w:color="auto" w:fill="FFFFFF"/>
        </w:rPr>
        <w:t>Electrospun</w:t>
      </w:r>
      <w:proofErr w:type="spellEnd"/>
      <w:r w:rsidRPr="00B964AB">
        <w:rPr>
          <w:rFonts w:asciiTheme="majorBidi" w:hAnsiTheme="majorBidi" w:cstheme="majorBidi"/>
          <w:color w:val="000000" w:themeColor="text1"/>
          <w:sz w:val="20"/>
          <w:szCs w:val="20"/>
          <w:shd w:val="clear" w:color="auto" w:fill="FFFFFF"/>
        </w:rPr>
        <w:t xml:space="preserve"> </w:t>
      </w:r>
      <w:proofErr w:type="spellStart"/>
      <w:r w:rsidRPr="00B964AB">
        <w:rPr>
          <w:rFonts w:asciiTheme="majorBidi" w:hAnsiTheme="majorBidi" w:cstheme="majorBidi"/>
          <w:color w:val="000000" w:themeColor="text1"/>
          <w:sz w:val="20"/>
          <w:szCs w:val="20"/>
          <w:shd w:val="clear" w:color="auto" w:fill="FFFFFF"/>
        </w:rPr>
        <w:t>Nanofibers</w:t>
      </w:r>
      <w:proofErr w:type="spellEnd"/>
      <w:r w:rsidRPr="00B964AB">
        <w:rPr>
          <w:rFonts w:asciiTheme="majorBidi" w:hAnsiTheme="majorBidi" w:cstheme="majorBidi"/>
          <w:color w:val="000000" w:themeColor="text1"/>
          <w:sz w:val="20"/>
          <w:szCs w:val="20"/>
          <w:shd w:val="clear" w:color="auto" w:fill="FFFFFF"/>
        </w:rPr>
        <w:t xml:space="preserve"> for Biosensor Applications. 2016 Jan; 9(1): 47. 9(1): 47.</w:t>
      </w:r>
    </w:p>
    <w:p w:rsidR="00B964AB" w:rsidRPr="00B964AB" w:rsidRDefault="00B964AB" w:rsidP="00BF4276">
      <w:pPr>
        <w:pStyle w:val="Subtitle0"/>
        <w:bidi w:val="0"/>
        <w:spacing w:line="480" w:lineRule="auto"/>
        <w:ind w:left="-421" w:right="-426"/>
        <w:jc w:val="both"/>
        <w:rPr>
          <w:rFonts w:asciiTheme="majorBidi" w:hAnsiTheme="majorBidi" w:cstheme="majorBidi"/>
          <w:color w:val="000000" w:themeColor="text1"/>
          <w:sz w:val="20"/>
          <w:szCs w:val="20"/>
          <w:shd w:val="clear" w:color="auto" w:fill="FFFFFF"/>
        </w:rPr>
      </w:pPr>
      <w:r w:rsidRPr="00B964AB">
        <w:rPr>
          <w:rFonts w:asciiTheme="majorBidi" w:hAnsiTheme="majorBidi" w:cstheme="majorBidi"/>
          <w:color w:val="000000" w:themeColor="text1"/>
          <w:sz w:val="20"/>
          <w:szCs w:val="20"/>
          <w:shd w:val="clear" w:color="auto" w:fill="FFFFFF"/>
        </w:rPr>
        <w:t>[</w:t>
      </w:r>
      <w:r>
        <w:rPr>
          <w:rFonts w:asciiTheme="majorBidi" w:hAnsiTheme="majorBidi" w:cstheme="majorBidi"/>
          <w:color w:val="000000" w:themeColor="text1"/>
          <w:sz w:val="20"/>
          <w:szCs w:val="20"/>
          <w:shd w:val="clear" w:color="auto" w:fill="FFFFFF"/>
          <w:lang w:bidi="fa-IR"/>
        </w:rPr>
        <w:t>2</w:t>
      </w:r>
      <w:r w:rsidRPr="00B964AB">
        <w:rPr>
          <w:rFonts w:asciiTheme="majorBidi" w:hAnsiTheme="majorBidi" w:cstheme="majorBidi"/>
          <w:color w:val="000000" w:themeColor="text1"/>
          <w:sz w:val="20"/>
          <w:szCs w:val="20"/>
          <w:shd w:val="clear" w:color="auto" w:fill="FFFFFF"/>
        </w:rPr>
        <w:t xml:space="preserve">] </w:t>
      </w:r>
      <w:proofErr w:type="spellStart"/>
      <w:r w:rsidRPr="00B964AB">
        <w:rPr>
          <w:rFonts w:asciiTheme="majorBidi" w:hAnsiTheme="majorBidi" w:cstheme="majorBidi"/>
          <w:color w:val="000000" w:themeColor="text1"/>
          <w:sz w:val="20"/>
          <w:szCs w:val="20"/>
          <w:shd w:val="clear" w:color="auto" w:fill="FFFFFF"/>
        </w:rPr>
        <w:t>Mahato</w:t>
      </w:r>
      <w:proofErr w:type="spellEnd"/>
      <w:r w:rsidRPr="00B964AB">
        <w:rPr>
          <w:rFonts w:asciiTheme="majorBidi" w:hAnsiTheme="majorBidi" w:cstheme="majorBidi"/>
          <w:color w:val="000000" w:themeColor="text1"/>
          <w:sz w:val="20"/>
          <w:szCs w:val="20"/>
          <w:shd w:val="clear" w:color="auto" w:fill="FFFFFF"/>
        </w:rPr>
        <w:t xml:space="preserve">, K.; </w:t>
      </w:r>
      <w:proofErr w:type="spellStart"/>
      <w:r w:rsidRPr="00B964AB">
        <w:rPr>
          <w:rFonts w:asciiTheme="majorBidi" w:hAnsiTheme="majorBidi" w:cstheme="majorBidi"/>
          <w:color w:val="000000" w:themeColor="text1"/>
          <w:sz w:val="20"/>
          <w:szCs w:val="20"/>
          <w:shd w:val="clear" w:color="auto" w:fill="FFFFFF"/>
        </w:rPr>
        <w:t>Srivastava</w:t>
      </w:r>
      <w:proofErr w:type="spellEnd"/>
      <w:r w:rsidRPr="00B964AB">
        <w:rPr>
          <w:rFonts w:asciiTheme="majorBidi" w:hAnsiTheme="majorBidi" w:cstheme="majorBidi"/>
          <w:color w:val="000000" w:themeColor="text1"/>
          <w:sz w:val="20"/>
          <w:szCs w:val="20"/>
          <w:shd w:val="clear" w:color="auto" w:fill="FFFFFF"/>
        </w:rPr>
        <w:t>, A.; Chandra, P. Paper based diagnostics for personalized health care: Emerging</w:t>
      </w:r>
      <w:r>
        <w:rPr>
          <w:rFonts w:asciiTheme="majorBidi" w:hAnsiTheme="majorBidi" w:cstheme="majorBidi"/>
          <w:color w:val="000000" w:themeColor="text1"/>
          <w:sz w:val="20"/>
          <w:szCs w:val="20"/>
          <w:shd w:val="clear" w:color="auto" w:fill="FFFFFF"/>
          <w:lang w:bidi="fa-IR"/>
        </w:rPr>
        <w:t xml:space="preserve"> </w:t>
      </w:r>
      <w:r w:rsidRPr="00B964AB">
        <w:rPr>
          <w:rFonts w:asciiTheme="majorBidi" w:hAnsiTheme="majorBidi" w:cstheme="majorBidi"/>
          <w:color w:val="000000" w:themeColor="text1"/>
          <w:sz w:val="20"/>
          <w:szCs w:val="20"/>
          <w:shd w:val="clear" w:color="auto" w:fill="FFFFFF"/>
        </w:rPr>
        <w:t xml:space="preserve">technologies and commercial aspects. </w:t>
      </w:r>
      <w:proofErr w:type="spellStart"/>
      <w:proofErr w:type="gramStart"/>
      <w:r w:rsidRPr="00B964AB">
        <w:rPr>
          <w:rFonts w:asciiTheme="majorBidi" w:hAnsiTheme="majorBidi" w:cstheme="majorBidi"/>
          <w:color w:val="000000" w:themeColor="text1"/>
          <w:sz w:val="20"/>
          <w:szCs w:val="20"/>
          <w:shd w:val="clear" w:color="auto" w:fill="FFFFFF"/>
        </w:rPr>
        <w:t>Biosens</w:t>
      </w:r>
      <w:proofErr w:type="spellEnd"/>
      <w:r w:rsidRPr="00B964AB">
        <w:rPr>
          <w:rFonts w:asciiTheme="majorBidi" w:hAnsiTheme="majorBidi" w:cstheme="majorBidi"/>
          <w:color w:val="000000" w:themeColor="text1"/>
          <w:sz w:val="20"/>
          <w:szCs w:val="20"/>
          <w:shd w:val="clear" w:color="auto" w:fill="FFFFFF"/>
        </w:rPr>
        <w:t>.</w:t>
      </w:r>
      <w:proofErr w:type="gramEnd"/>
      <w:r w:rsidRPr="00B964AB">
        <w:rPr>
          <w:rFonts w:asciiTheme="majorBidi" w:hAnsiTheme="majorBidi" w:cstheme="majorBidi"/>
          <w:color w:val="000000" w:themeColor="text1"/>
          <w:sz w:val="20"/>
          <w:szCs w:val="20"/>
          <w:shd w:val="clear" w:color="auto" w:fill="FFFFFF"/>
        </w:rPr>
        <w:t xml:space="preserve"> </w:t>
      </w:r>
      <w:proofErr w:type="spellStart"/>
      <w:proofErr w:type="gramStart"/>
      <w:r w:rsidRPr="00B964AB">
        <w:rPr>
          <w:rFonts w:asciiTheme="majorBidi" w:hAnsiTheme="majorBidi" w:cstheme="majorBidi"/>
          <w:color w:val="000000" w:themeColor="text1"/>
          <w:sz w:val="20"/>
          <w:szCs w:val="20"/>
          <w:shd w:val="clear" w:color="auto" w:fill="FFFFFF"/>
        </w:rPr>
        <w:t>Bioelectron</w:t>
      </w:r>
      <w:proofErr w:type="spellEnd"/>
      <w:r w:rsidRPr="00B964AB">
        <w:rPr>
          <w:rFonts w:asciiTheme="majorBidi" w:hAnsiTheme="majorBidi" w:cstheme="majorBidi"/>
          <w:color w:val="000000" w:themeColor="text1"/>
          <w:sz w:val="20"/>
          <w:szCs w:val="20"/>
          <w:shd w:val="clear" w:color="auto" w:fill="FFFFFF"/>
        </w:rPr>
        <w:t>.</w:t>
      </w:r>
      <w:proofErr w:type="gramEnd"/>
      <w:r w:rsidRPr="00B964AB">
        <w:rPr>
          <w:rFonts w:asciiTheme="majorBidi" w:hAnsiTheme="majorBidi" w:cstheme="majorBidi"/>
          <w:color w:val="000000" w:themeColor="text1"/>
          <w:sz w:val="20"/>
          <w:szCs w:val="20"/>
          <w:shd w:val="clear" w:color="auto" w:fill="FFFFFF"/>
        </w:rPr>
        <w:t xml:space="preserve"> 2017, 96, 246–259. [</w:t>
      </w:r>
      <w:proofErr w:type="spellStart"/>
      <w:r w:rsidRPr="00B964AB">
        <w:rPr>
          <w:rFonts w:asciiTheme="majorBidi" w:hAnsiTheme="majorBidi" w:cstheme="majorBidi"/>
          <w:color w:val="000000" w:themeColor="text1"/>
          <w:sz w:val="20"/>
          <w:szCs w:val="20"/>
          <w:shd w:val="clear" w:color="auto" w:fill="FFFFFF"/>
        </w:rPr>
        <w:t>CrossRef</w:t>
      </w:r>
      <w:proofErr w:type="spellEnd"/>
      <w:r w:rsidRPr="00B964AB">
        <w:rPr>
          <w:rFonts w:asciiTheme="majorBidi" w:hAnsiTheme="majorBidi" w:cstheme="majorBidi"/>
          <w:color w:val="000000" w:themeColor="text1"/>
          <w:sz w:val="20"/>
          <w:szCs w:val="20"/>
          <w:shd w:val="clear" w:color="auto" w:fill="FFFFFF"/>
        </w:rPr>
        <w:t>] [PubMed]/sensors</w:t>
      </w:r>
    </w:p>
    <w:p w:rsidR="00B964AB" w:rsidRPr="00B964AB" w:rsidRDefault="00B964AB" w:rsidP="00BF4276">
      <w:pPr>
        <w:pStyle w:val="Subtitle0"/>
        <w:bidi w:val="0"/>
        <w:spacing w:line="480" w:lineRule="auto"/>
        <w:ind w:left="-421" w:right="-426"/>
        <w:jc w:val="both"/>
        <w:rPr>
          <w:rFonts w:asciiTheme="majorBidi" w:hAnsiTheme="majorBidi" w:cstheme="majorBidi"/>
          <w:color w:val="000000" w:themeColor="text1"/>
          <w:sz w:val="20"/>
          <w:szCs w:val="20"/>
          <w:shd w:val="clear" w:color="auto" w:fill="FFFFFF"/>
        </w:rPr>
      </w:pPr>
      <w:r w:rsidRPr="00B964AB">
        <w:rPr>
          <w:rFonts w:asciiTheme="majorBidi" w:hAnsiTheme="majorBidi" w:cstheme="majorBidi"/>
          <w:color w:val="000000" w:themeColor="text1"/>
          <w:sz w:val="20"/>
          <w:szCs w:val="20"/>
          <w:shd w:val="clear" w:color="auto" w:fill="FFFFFF"/>
        </w:rPr>
        <w:t>[</w:t>
      </w:r>
      <w:r>
        <w:rPr>
          <w:rFonts w:asciiTheme="majorBidi" w:hAnsiTheme="majorBidi" w:cstheme="majorBidi"/>
          <w:color w:val="000000" w:themeColor="text1"/>
          <w:sz w:val="20"/>
          <w:szCs w:val="20"/>
          <w:shd w:val="clear" w:color="auto" w:fill="FFFFFF"/>
        </w:rPr>
        <w:t>3</w:t>
      </w:r>
      <w:r w:rsidRPr="00B964AB">
        <w:rPr>
          <w:rFonts w:asciiTheme="majorBidi" w:hAnsiTheme="majorBidi" w:cstheme="majorBidi"/>
          <w:color w:val="000000" w:themeColor="text1"/>
          <w:sz w:val="20"/>
          <w:szCs w:val="20"/>
          <w:shd w:val="clear" w:color="auto" w:fill="FFFFFF"/>
        </w:rPr>
        <w:t xml:space="preserve">] Liu LH, Yan M. Simple method for the covalent immobilization of </w:t>
      </w:r>
      <w:proofErr w:type="spellStart"/>
      <w:r w:rsidRPr="00B964AB">
        <w:rPr>
          <w:rFonts w:asciiTheme="majorBidi" w:hAnsiTheme="majorBidi" w:cstheme="majorBidi"/>
          <w:color w:val="000000" w:themeColor="text1"/>
          <w:sz w:val="20"/>
          <w:szCs w:val="20"/>
          <w:shd w:val="clear" w:color="auto" w:fill="FFFFFF"/>
        </w:rPr>
        <w:t>graphene</w:t>
      </w:r>
      <w:proofErr w:type="spellEnd"/>
      <w:r w:rsidRPr="00B964AB">
        <w:rPr>
          <w:rFonts w:asciiTheme="majorBidi" w:hAnsiTheme="majorBidi" w:cstheme="majorBidi"/>
          <w:color w:val="000000" w:themeColor="text1"/>
          <w:sz w:val="20"/>
          <w:szCs w:val="20"/>
          <w:shd w:val="clear" w:color="auto" w:fill="FFFFFF"/>
        </w:rPr>
        <w:t xml:space="preserve">. Nano </w:t>
      </w:r>
      <w:proofErr w:type="spellStart"/>
      <w:r w:rsidRPr="00B964AB">
        <w:rPr>
          <w:rFonts w:asciiTheme="majorBidi" w:hAnsiTheme="majorBidi" w:cstheme="majorBidi"/>
          <w:color w:val="000000" w:themeColor="text1"/>
          <w:sz w:val="20"/>
          <w:szCs w:val="20"/>
          <w:shd w:val="clear" w:color="auto" w:fill="FFFFFF"/>
        </w:rPr>
        <w:t>Lett</w:t>
      </w:r>
      <w:proofErr w:type="spellEnd"/>
      <w:r w:rsidRPr="00B964AB">
        <w:rPr>
          <w:rFonts w:asciiTheme="majorBidi" w:hAnsiTheme="majorBidi" w:cstheme="majorBidi"/>
          <w:color w:val="000000" w:themeColor="text1"/>
          <w:sz w:val="20"/>
          <w:szCs w:val="20"/>
          <w:shd w:val="clear" w:color="auto" w:fill="FFFFFF"/>
        </w:rPr>
        <w:t xml:space="preserve"> 2009; 9(9): 3375-8.</w:t>
      </w:r>
    </w:p>
    <w:p w:rsidR="00B964AB" w:rsidRPr="00B964AB" w:rsidRDefault="00B964AB" w:rsidP="00BF4276">
      <w:pPr>
        <w:pStyle w:val="Subtitle0"/>
        <w:bidi w:val="0"/>
        <w:spacing w:line="480" w:lineRule="auto"/>
        <w:ind w:left="-421" w:right="-426"/>
        <w:jc w:val="both"/>
        <w:rPr>
          <w:rFonts w:asciiTheme="majorBidi" w:hAnsiTheme="majorBidi" w:cstheme="majorBidi"/>
          <w:color w:val="000000" w:themeColor="text1"/>
          <w:sz w:val="20"/>
          <w:szCs w:val="20"/>
          <w:shd w:val="clear" w:color="auto" w:fill="FFFFFF"/>
        </w:rPr>
      </w:pPr>
      <w:r w:rsidRPr="00B964AB">
        <w:rPr>
          <w:rFonts w:asciiTheme="majorBidi" w:hAnsiTheme="majorBidi" w:cstheme="majorBidi"/>
          <w:color w:val="000000" w:themeColor="text1"/>
          <w:sz w:val="20"/>
          <w:szCs w:val="20"/>
          <w:shd w:val="clear" w:color="auto" w:fill="FFFFFF"/>
        </w:rPr>
        <w:t>[</w:t>
      </w:r>
      <w:r>
        <w:rPr>
          <w:rFonts w:asciiTheme="majorBidi" w:hAnsiTheme="majorBidi" w:cstheme="majorBidi"/>
          <w:color w:val="000000" w:themeColor="text1"/>
          <w:sz w:val="20"/>
          <w:szCs w:val="20"/>
          <w:shd w:val="clear" w:color="auto" w:fill="FFFFFF"/>
        </w:rPr>
        <w:t>4</w:t>
      </w:r>
      <w:r w:rsidRPr="00B964AB">
        <w:rPr>
          <w:rFonts w:asciiTheme="majorBidi" w:hAnsiTheme="majorBidi" w:cstheme="majorBidi"/>
          <w:color w:val="000000" w:themeColor="text1"/>
          <w:sz w:val="20"/>
          <w:szCs w:val="20"/>
          <w:shd w:val="clear" w:color="auto" w:fill="FFFFFF"/>
        </w:rPr>
        <w:t xml:space="preserve">] Shan C, Yang H, Song J, Han D, </w:t>
      </w:r>
      <w:proofErr w:type="spellStart"/>
      <w:r w:rsidRPr="00B964AB">
        <w:rPr>
          <w:rFonts w:asciiTheme="majorBidi" w:hAnsiTheme="majorBidi" w:cstheme="majorBidi"/>
          <w:color w:val="000000" w:themeColor="text1"/>
          <w:sz w:val="20"/>
          <w:szCs w:val="20"/>
          <w:shd w:val="clear" w:color="auto" w:fill="FFFFFF"/>
        </w:rPr>
        <w:t>Ivaska</w:t>
      </w:r>
      <w:proofErr w:type="spellEnd"/>
      <w:r w:rsidRPr="00B964AB">
        <w:rPr>
          <w:rFonts w:asciiTheme="majorBidi" w:hAnsiTheme="majorBidi" w:cstheme="majorBidi"/>
          <w:color w:val="000000" w:themeColor="text1"/>
          <w:sz w:val="20"/>
          <w:szCs w:val="20"/>
          <w:shd w:val="clear" w:color="auto" w:fill="FFFFFF"/>
        </w:rPr>
        <w:t xml:space="preserve"> A, </w:t>
      </w:r>
      <w:proofErr w:type="spellStart"/>
      <w:r w:rsidRPr="00B964AB">
        <w:rPr>
          <w:rFonts w:asciiTheme="majorBidi" w:hAnsiTheme="majorBidi" w:cstheme="majorBidi"/>
          <w:color w:val="000000" w:themeColor="text1"/>
          <w:sz w:val="20"/>
          <w:szCs w:val="20"/>
          <w:shd w:val="clear" w:color="auto" w:fill="FFFFFF"/>
        </w:rPr>
        <w:t>Niu</w:t>
      </w:r>
      <w:proofErr w:type="spellEnd"/>
      <w:r w:rsidRPr="00B964AB">
        <w:rPr>
          <w:rFonts w:asciiTheme="majorBidi" w:hAnsiTheme="majorBidi" w:cstheme="majorBidi"/>
          <w:color w:val="000000" w:themeColor="text1"/>
          <w:sz w:val="20"/>
          <w:szCs w:val="20"/>
          <w:shd w:val="clear" w:color="auto" w:fill="FFFFFF"/>
        </w:rPr>
        <w:t xml:space="preserve"> L. Direct electrochemistry of glucose oxidase and </w:t>
      </w:r>
      <w:proofErr w:type="spellStart"/>
      <w:r w:rsidRPr="00B964AB">
        <w:rPr>
          <w:rFonts w:asciiTheme="majorBidi" w:hAnsiTheme="majorBidi" w:cstheme="majorBidi"/>
          <w:color w:val="000000" w:themeColor="text1"/>
          <w:sz w:val="20"/>
          <w:szCs w:val="20"/>
          <w:shd w:val="clear" w:color="auto" w:fill="FFFFFF"/>
        </w:rPr>
        <w:t>biosensing</w:t>
      </w:r>
      <w:proofErr w:type="spellEnd"/>
      <w:r w:rsidRPr="00B964AB">
        <w:rPr>
          <w:rFonts w:asciiTheme="majorBidi" w:hAnsiTheme="majorBidi" w:cstheme="majorBidi"/>
          <w:color w:val="000000" w:themeColor="text1"/>
          <w:sz w:val="20"/>
          <w:szCs w:val="20"/>
          <w:shd w:val="clear" w:color="auto" w:fill="FFFFFF"/>
        </w:rPr>
        <w:t xml:space="preserve"> for glucose based on </w:t>
      </w:r>
      <w:proofErr w:type="spellStart"/>
      <w:r w:rsidRPr="00B964AB">
        <w:rPr>
          <w:rFonts w:asciiTheme="majorBidi" w:hAnsiTheme="majorBidi" w:cstheme="majorBidi"/>
          <w:color w:val="000000" w:themeColor="text1"/>
          <w:sz w:val="20"/>
          <w:szCs w:val="20"/>
          <w:shd w:val="clear" w:color="auto" w:fill="FFFFFF"/>
        </w:rPr>
        <w:t>graphene</w:t>
      </w:r>
      <w:proofErr w:type="spellEnd"/>
      <w:r w:rsidRPr="00B964AB">
        <w:rPr>
          <w:rFonts w:asciiTheme="majorBidi" w:hAnsiTheme="majorBidi" w:cstheme="majorBidi"/>
          <w:color w:val="000000" w:themeColor="text1"/>
          <w:sz w:val="20"/>
          <w:szCs w:val="20"/>
          <w:shd w:val="clear" w:color="auto" w:fill="FFFFFF"/>
        </w:rPr>
        <w:t xml:space="preserve">. Anal </w:t>
      </w:r>
      <w:proofErr w:type="spellStart"/>
      <w:r w:rsidRPr="00B964AB">
        <w:rPr>
          <w:rFonts w:asciiTheme="majorBidi" w:hAnsiTheme="majorBidi" w:cstheme="majorBidi"/>
          <w:color w:val="000000" w:themeColor="text1"/>
          <w:sz w:val="20"/>
          <w:szCs w:val="20"/>
          <w:shd w:val="clear" w:color="auto" w:fill="FFFFFF"/>
        </w:rPr>
        <w:t>Chem</w:t>
      </w:r>
      <w:proofErr w:type="spellEnd"/>
      <w:r w:rsidRPr="00B964AB">
        <w:rPr>
          <w:rFonts w:asciiTheme="majorBidi" w:hAnsiTheme="majorBidi" w:cstheme="majorBidi"/>
          <w:color w:val="000000" w:themeColor="text1"/>
          <w:sz w:val="20"/>
          <w:szCs w:val="20"/>
          <w:shd w:val="clear" w:color="auto" w:fill="FFFFFF"/>
        </w:rPr>
        <w:t xml:space="preserve"> 2009; 81(6): 2378-82.</w:t>
      </w:r>
    </w:p>
    <w:p w:rsidR="00B964AB" w:rsidRPr="00B964AB" w:rsidRDefault="00B964AB" w:rsidP="00BF4276">
      <w:pPr>
        <w:pStyle w:val="Subtitle0"/>
        <w:bidi w:val="0"/>
        <w:spacing w:line="480" w:lineRule="auto"/>
        <w:ind w:left="-421" w:right="-426"/>
        <w:jc w:val="both"/>
        <w:rPr>
          <w:rFonts w:asciiTheme="majorBidi" w:hAnsiTheme="majorBidi" w:cstheme="majorBidi"/>
          <w:color w:val="000000" w:themeColor="text1"/>
          <w:sz w:val="20"/>
          <w:szCs w:val="20"/>
          <w:shd w:val="clear" w:color="auto" w:fill="FFFFFF"/>
        </w:rPr>
      </w:pPr>
      <w:r w:rsidRPr="00B964AB">
        <w:rPr>
          <w:rFonts w:asciiTheme="majorBidi" w:hAnsiTheme="majorBidi" w:cstheme="majorBidi"/>
          <w:color w:val="000000" w:themeColor="text1"/>
          <w:sz w:val="20"/>
          <w:szCs w:val="20"/>
          <w:shd w:val="clear" w:color="auto" w:fill="FFFFFF"/>
        </w:rPr>
        <w:t>[</w:t>
      </w:r>
      <w:r>
        <w:rPr>
          <w:rFonts w:asciiTheme="majorBidi" w:hAnsiTheme="majorBidi" w:cstheme="majorBidi"/>
          <w:color w:val="000000" w:themeColor="text1"/>
          <w:sz w:val="20"/>
          <w:szCs w:val="20"/>
          <w:shd w:val="clear" w:color="auto" w:fill="FFFFFF"/>
        </w:rPr>
        <w:t>5</w:t>
      </w:r>
      <w:r w:rsidRPr="00B964AB">
        <w:rPr>
          <w:rFonts w:asciiTheme="majorBidi" w:hAnsiTheme="majorBidi" w:cstheme="majorBidi"/>
          <w:color w:val="000000" w:themeColor="text1"/>
          <w:sz w:val="20"/>
          <w:szCs w:val="20"/>
          <w:shd w:val="clear" w:color="auto" w:fill="FFFFFF"/>
        </w:rPr>
        <w:t xml:space="preserve">] Liu Y, Yu D, </w:t>
      </w:r>
      <w:proofErr w:type="spellStart"/>
      <w:r w:rsidRPr="00B964AB">
        <w:rPr>
          <w:rFonts w:asciiTheme="majorBidi" w:hAnsiTheme="majorBidi" w:cstheme="majorBidi"/>
          <w:color w:val="000000" w:themeColor="text1"/>
          <w:sz w:val="20"/>
          <w:szCs w:val="20"/>
          <w:shd w:val="clear" w:color="auto" w:fill="FFFFFF"/>
        </w:rPr>
        <w:t>Zeng</w:t>
      </w:r>
      <w:proofErr w:type="spellEnd"/>
      <w:r w:rsidRPr="00B964AB">
        <w:rPr>
          <w:rFonts w:asciiTheme="majorBidi" w:hAnsiTheme="majorBidi" w:cstheme="majorBidi"/>
          <w:color w:val="000000" w:themeColor="text1"/>
          <w:sz w:val="20"/>
          <w:szCs w:val="20"/>
          <w:shd w:val="clear" w:color="auto" w:fill="FFFFFF"/>
        </w:rPr>
        <w:t xml:space="preserve"> C, Miao </w:t>
      </w:r>
      <w:proofErr w:type="gramStart"/>
      <w:r w:rsidRPr="00B964AB">
        <w:rPr>
          <w:rFonts w:asciiTheme="majorBidi" w:hAnsiTheme="majorBidi" w:cstheme="majorBidi"/>
          <w:color w:val="000000" w:themeColor="text1"/>
          <w:sz w:val="20"/>
          <w:szCs w:val="20"/>
          <w:shd w:val="clear" w:color="auto" w:fill="FFFFFF"/>
        </w:rPr>
        <w:t>Z ,</w:t>
      </w:r>
      <w:proofErr w:type="gramEnd"/>
      <w:r w:rsidRPr="00B964AB">
        <w:rPr>
          <w:rFonts w:asciiTheme="majorBidi" w:hAnsiTheme="majorBidi" w:cstheme="majorBidi"/>
          <w:color w:val="000000" w:themeColor="text1"/>
          <w:sz w:val="20"/>
          <w:szCs w:val="20"/>
          <w:shd w:val="clear" w:color="auto" w:fill="FFFFFF"/>
        </w:rPr>
        <w:t xml:space="preserve"> Dai L. Biocompatible </w:t>
      </w:r>
      <w:proofErr w:type="spellStart"/>
      <w:r w:rsidRPr="00B964AB">
        <w:rPr>
          <w:rFonts w:asciiTheme="majorBidi" w:hAnsiTheme="majorBidi" w:cstheme="majorBidi"/>
          <w:color w:val="000000" w:themeColor="text1"/>
          <w:sz w:val="20"/>
          <w:szCs w:val="20"/>
          <w:shd w:val="clear" w:color="auto" w:fill="FFFFFF"/>
        </w:rPr>
        <w:t>Graphene</w:t>
      </w:r>
      <w:proofErr w:type="spellEnd"/>
      <w:r w:rsidRPr="00B964AB">
        <w:rPr>
          <w:rFonts w:asciiTheme="majorBidi" w:hAnsiTheme="majorBidi" w:cstheme="majorBidi"/>
          <w:color w:val="000000" w:themeColor="text1"/>
          <w:sz w:val="20"/>
          <w:szCs w:val="20"/>
          <w:shd w:val="clear" w:color="auto" w:fill="FFFFFF"/>
        </w:rPr>
        <w:t xml:space="preserve"> Oxide-Based Glucose Biosensors. Langmuir 2010; 26(9): 6158-6160.</w:t>
      </w:r>
    </w:p>
    <w:p w:rsidR="00E90E2B" w:rsidRDefault="00E90E2B" w:rsidP="0088444D">
      <w:pPr>
        <w:ind w:right="-426"/>
        <w:jc w:val="lowKashida"/>
      </w:pPr>
    </w:p>
    <w:p w:rsidR="00E90E2B" w:rsidRDefault="00E90E2B" w:rsidP="009F27EA">
      <w:pPr>
        <w:ind w:left="-421" w:right="-426"/>
        <w:jc w:val="lowKashida"/>
      </w:pPr>
    </w:p>
    <w:p w:rsidR="00E90E2B" w:rsidRDefault="00E90E2B" w:rsidP="009F27EA">
      <w:pPr>
        <w:ind w:left="-421" w:right="-426"/>
        <w:jc w:val="lowKashida"/>
      </w:pPr>
    </w:p>
    <w:p w:rsidR="00E90E2B" w:rsidRPr="001D68EC" w:rsidRDefault="00E90E2B" w:rsidP="009F27EA">
      <w:pPr>
        <w:ind w:left="-421" w:right="-426"/>
        <w:jc w:val="lowKashida"/>
        <w:rPr>
          <w:rtl/>
        </w:rPr>
      </w:pPr>
    </w:p>
    <w:sectPr w:rsidR="00E90E2B" w:rsidRPr="001D68EC">
      <w:headerReference w:type="default"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360B" w:rsidRDefault="00AE360B" w:rsidP="001D68EC">
      <w:r>
        <w:separator/>
      </w:r>
    </w:p>
  </w:endnote>
  <w:endnote w:type="continuationSeparator" w:id="0">
    <w:p w:rsidR="00AE360B" w:rsidRDefault="00AE360B" w:rsidP="001D6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Meiryo"/>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B Zar">
    <w:panose1 w:val="00000400000000000000"/>
    <w:charset w:val="B2"/>
    <w:family w:val="auto"/>
    <w:pitch w:val="variable"/>
    <w:sig w:usb0="00002001" w:usb1="80000000" w:usb2="00000008" w:usb3="00000000" w:csb0="00000040"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720332005"/>
      <w:docPartObj>
        <w:docPartGallery w:val="Page Numbers (Bottom of Page)"/>
        <w:docPartUnique/>
      </w:docPartObj>
    </w:sdtPr>
    <w:sdtEndPr>
      <w:rPr>
        <w:noProof/>
      </w:rPr>
    </w:sdtEndPr>
    <w:sdtContent>
      <w:p w:rsidR="003C12E5" w:rsidRDefault="003C12E5">
        <w:pPr>
          <w:pStyle w:val="Footer"/>
          <w:jc w:val="center"/>
        </w:pPr>
        <w:r>
          <w:fldChar w:fldCharType="begin"/>
        </w:r>
        <w:r>
          <w:instrText xml:space="preserve"> PAGE   \* MERGEFORMAT </w:instrText>
        </w:r>
        <w:r>
          <w:fldChar w:fldCharType="separate"/>
        </w:r>
        <w:r w:rsidR="00F43ADF">
          <w:rPr>
            <w:noProof/>
            <w:rtl/>
          </w:rPr>
          <w:t>1</w:t>
        </w:r>
        <w:r>
          <w:rPr>
            <w:noProof/>
          </w:rPr>
          <w:fldChar w:fldCharType="end"/>
        </w:r>
      </w:p>
    </w:sdtContent>
  </w:sdt>
  <w:p w:rsidR="003C12E5" w:rsidRDefault="003C12E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360B" w:rsidRDefault="00AE360B" w:rsidP="004911F5">
      <w:pPr>
        <w:bidi w:val="0"/>
      </w:pPr>
      <w:r>
        <w:separator/>
      </w:r>
    </w:p>
  </w:footnote>
  <w:footnote w:type="continuationSeparator" w:id="0">
    <w:p w:rsidR="00AE360B" w:rsidRDefault="00AE360B" w:rsidP="001D68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68EC" w:rsidRDefault="001666E2" w:rsidP="00117C5E">
    <w:pPr>
      <w:pStyle w:val="Header"/>
      <w:bidi w:val="0"/>
      <w:jc w:val="center"/>
      <w:rPr>
        <w:noProof/>
      </w:rPr>
    </w:pPr>
    <w:r>
      <w:rPr>
        <w:rFonts w:hint="cs"/>
        <w:noProof/>
        <w:rtl/>
      </w:rPr>
      <w:t xml:space="preserve">  </w:t>
    </w:r>
    <w:r w:rsidR="00C74BC3" w:rsidRPr="00C74BC3">
      <w:rPr>
        <w:rFonts w:cs="Arial"/>
        <w:noProof/>
        <w:rtl/>
      </w:rPr>
      <w:drawing>
        <wp:inline distT="0" distB="0" distL="0" distR="0" wp14:anchorId="6B35109B" wp14:editId="6DCB0018">
          <wp:extent cx="895350" cy="800100"/>
          <wp:effectExtent l="0" t="0" r="0" b="0"/>
          <wp:docPr id="7" name="Picture 7" descr="C:\Users\ASUS\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downloa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8241" cy="802683"/>
                  </a:xfrm>
                  <a:prstGeom prst="rect">
                    <a:avLst/>
                  </a:prstGeom>
                  <a:noFill/>
                  <a:ln>
                    <a:noFill/>
                  </a:ln>
                </pic:spPr>
              </pic:pic>
            </a:graphicData>
          </a:graphic>
        </wp:inline>
      </w:drawing>
    </w:r>
    <w:r w:rsidR="00F60A5D">
      <w:rPr>
        <w:rFonts w:hint="cs"/>
        <w:noProof/>
        <w:rtl/>
      </w:rPr>
      <w:t xml:space="preserve"> </w:t>
    </w:r>
    <w:r w:rsidR="00DC092A">
      <w:rPr>
        <w:noProof/>
      </w:rPr>
      <w:t xml:space="preserve"> </w:t>
    </w:r>
    <w:r>
      <w:rPr>
        <w:rFonts w:hint="cs"/>
        <w:noProof/>
        <w:rtl/>
      </w:rPr>
      <w:t xml:space="preserve">  </w:t>
    </w:r>
    <w:r w:rsidR="00DC092A">
      <w:rPr>
        <w:noProof/>
      </w:rPr>
      <w:t xml:space="preserve"> </w:t>
    </w:r>
    <w:r w:rsidR="00117C5E" w:rsidRPr="00117C5E">
      <w:rPr>
        <w:noProof/>
      </w:rPr>
      <w:drawing>
        <wp:inline distT="0" distB="0" distL="0" distR="0" wp14:anchorId="1FCF873E" wp14:editId="77840600">
          <wp:extent cx="3441940" cy="695204"/>
          <wp:effectExtent l="0" t="0" r="6350" b="0"/>
          <wp:docPr id="8" name="Picture 8"/>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2">
                    <a:biLevel thresh="50000"/>
                    <a:extLst>
                      <a:ext uri="{28A0092B-C50C-407E-A947-70E740481C1C}">
                        <a14:useLocalDpi xmlns:a14="http://schemas.microsoft.com/office/drawing/2010/main" val="0"/>
                      </a:ext>
                    </a:extLst>
                  </a:blip>
                  <a:srcRect/>
                  <a:stretch>
                    <a:fillRect/>
                  </a:stretch>
                </pic:blipFill>
                <pic:spPr bwMode="auto">
                  <a:xfrm>
                    <a:off x="0" y="0"/>
                    <a:ext cx="3477113" cy="702308"/>
                  </a:xfrm>
                  <a:prstGeom prst="rect">
                    <a:avLst/>
                  </a:prstGeom>
                  <a:noFill/>
                  <a:ln>
                    <a:noFill/>
                  </a:ln>
                </pic:spPr>
              </pic:pic>
            </a:graphicData>
          </a:graphic>
        </wp:inline>
      </w:drawing>
    </w:r>
    <w:r w:rsidR="00F60A5D">
      <w:rPr>
        <w:rFonts w:hint="cs"/>
        <w:noProof/>
        <w:rtl/>
      </w:rPr>
      <w:t xml:space="preserve"> </w:t>
    </w:r>
    <w:r w:rsidR="00DC092A">
      <w:rPr>
        <w:noProof/>
      </w:rPr>
      <w:t xml:space="preserve">  </w:t>
    </w:r>
    <w:r>
      <w:rPr>
        <w:rFonts w:hint="cs"/>
        <w:noProof/>
        <w:rtl/>
        <w:lang w:bidi="ar-SA"/>
      </w:rPr>
      <w:t xml:space="preserve">   </w:t>
    </w:r>
    <w:r w:rsidR="00117C5E">
      <w:rPr>
        <w:noProof/>
      </w:rPr>
      <w:drawing>
        <wp:inline distT="0" distB="0" distL="0" distR="0" wp14:anchorId="1EE71BD9" wp14:editId="23241266">
          <wp:extent cx="904875" cy="8193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7639" cy="821821"/>
                  </a:xfrm>
                  <a:prstGeom prst="rect">
                    <a:avLst/>
                  </a:prstGeom>
                  <a:noFill/>
                  <a:ln>
                    <a:noFill/>
                  </a:ln>
                </pic:spPr>
              </pic:pic>
            </a:graphicData>
          </a:graphic>
        </wp:inline>
      </w:drawing>
    </w:r>
  </w:p>
  <w:p w:rsidR="00E90E2B" w:rsidRPr="00E90E2B" w:rsidRDefault="00117C5E" w:rsidP="00E90E2B">
    <w:pPr>
      <w:pStyle w:val="Header"/>
      <w:tabs>
        <w:tab w:val="left" w:pos="5550"/>
      </w:tabs>
      <w:rPr>
        <w:color w:val="002060"/>
      </w:rPr>
    </w:pPr>
    <w:r w:rsidRPr="00E90E2B">
      <w:rPr>
        <w:noProof/>
        <w:color w:val="002060"/>
      </w:rPr>
      <mc:AlternateContent>
        <mc:Choice Requires="wps">
          <w:drawing>
            <wp:anchor distT="0" distB="0" distL="114300" distR="114300" simplePos="0" relativeHeight="251659264" behindDoc="0" locked="0" layoutInCell="1" allowOverlap="1" wp14:anchorId="39E2A03B" wp14:editId="4629D4B8">
              <wp:simplePos x="0" y="0"/>
              <wp:positionH relativeFrom="margin">
                <wp:posOffset>-9526</wp:posOffset>
              </wp:positionH>
              <wp:positionV relativeFrom="paragraph">
                <wp:posOffset>57150</wp:posOffset>
              </wp:positionV>
              <wp:extent cx="5991225" cy="22860"/>
              <wp:effectExtent l="0" t="0" r="28575" b="34290"/>
              <wp:wrapNone/>
              <wp:docPr id="5" name="Straight Connector 5"/>
              <wp:cNvGraphicFramePr/>
              <a:graphic xmlns:a="http://schemas.openxmlformats.org/drawingml/2006/main">
                <a:graphicData uri="http://schemas.microsoft.com/office/word/2010/wordprocessingShape">
                  <wps:wsp>
                    <wps:cNvCnPr/>
                    <wps:spPr>
                      <a:xfrm>
                        <a:off x="0" y="0"/>
                        <a:ext cx="5991225" cy="22860"/>
                      </a:xfrm>
                      <a:prstGeom prst="line">
                        <a:avLst/>
                      </a:prstGeom>
                      <a:ln w="9525">
                        <a:solidFill>
                          <a:schemeClr val="tx1"/>
                        </a:solidFil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098845C" id="Straight Connector 5"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4.5pt" to="47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" strokecolor="black [3213]">
              <v:stroke joinstyle="miter"/>
              <w10:wrap anchorx="margin"/>
            </v:line>
          </w:pict>
        </mc:Fallback>
      </mc:AlternateContent>
    </w:r>
    <w:r w:rsidR="00E90E2B" w:rsidRPr="00E90E2B">
      <w:rPr>
        <w:color w:val="002060"/>
      </w:rPr>
      <w:tab/>
    </w:r>
    <w:r w:rsidR="00E90E2B" w:rsidRPr="00E90E2B">
      <w:rPr>
        <w:color w:val="00206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02214B"/>
    <w:multiLevelType w:val="hybridMultilevel"/>
    <w:tmpl w:val="9AF098D0"/>
    <w:lvl w:ilvl="0" w:tplc="E7F8A10C">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DI1NzYwMTI1NDU2NjFR0lEKTi0uzszPAykwrAUA94+LZywAAAA="/>
  </w:docVars>
  <w:rsids>
    <w:rsidRoot w:val="00581C73"/>
    <w:rsid w:val="000045E0"/>
    <w:rsid w:val="00020DCE"/>
    <w:rsid w:val="0002198E"/>
    <w:rsid w:val="00046D38"/>
    <w:rsid w:val="000717BC"/>
    <w:rsid w:val="00074B36"/>
    <w:rsid w:val="00075463"/>
    <w:rsid w:val="000778B4"/>
    <w:rsid w:val="000D1D67"/>
    <w:rsid w:val="000F4597"/>
    <w:rsid w:val="00117C5E"/>
    <w:rsid w:val="001244FC"/>
    <w:rsid w:val="00126C55"/>
    <w:rsid w:val="0013121C"/>
    <w:rsid w:val="00154B40"/>
    <w:rsid w:val="0016392D"/>
    <w:rsid w:val="001666E2"/>
    <w:rsid w:val="001701D5"/>
    <w:rsid w:val="00170E11"/>
    <w:rsid w:val="00181424"/>
    <w:rsid w:val="001A6416"/>
    <w:rsid w:val="001D68EC"/>
    <w:rsid w:val="001E446B"/>
    <w:rsid w:val="00215F77"/>
    <w:rsid w:val="00216319"/>
    <w:rsid w:val="002473EA"/>
    <w:rsid w:val="002621AF"/>
    <w:rsid w:val="00262427"/>
    <w:rsid w:val="0027079E"/>
    <w:rsid w:val="002A578F"/>
    <w:rsid w:val="002C5B2A"/>
    <w:rsid w:val="002C7961"/>
    <w:rsid w:val="002F366C"/>
    <w:rsid w:val="003206F1"/>
    <w:rsid w:val="0033742C"/>
    <w:rsid w:val="0039028F"/>
    <w:rsid w:val="003A3AB7"/>
    <w:rsid w:val="003B3A88"/>
    <w:rsid w:val="003C12E5"/>
    <w:rsid w:val="003D28B6"/>
    <w:rsid w:val="00400FFC"/>
    <w:rsid w:val="00406595"/>
    <w:rsid w:val="00423286"/>
    <w:rsid w:val="00436C5F"/>
    <w:rsid w:val="004466D3"/>
    <w:rsid w:val="004623D9"/>
    <w:rsid w:val="00465A9E"/>
    <w:rsid w:val="004911F5"/>
    <w:rsid w:val="00492035"/>
    <w:rsid w:val="004A37B1"/>
    <w:rsid w:val="004B67E1"/>
    <w:rsid w:val="004C08AD"/>
    <w:rsid w:val="004E0447"/>
    <w:rsid w:val="004F7D17"/>
    <w:rsid w:val="00500CAB"/>
    <w:rsid w:val="005159EE"/>
    <w:rsid w:val="00547301"/>
    <w:rsid w:val="005643D7"/>
    <w:rsid w:val="00580702"/>
    <w:rsid w:val="00581C73"/>
    <w:rsid w:val="00581F72"/>
    <w:rsid w:val="005849FA"/>
    <w:rsid w:val="005858BA"/>
    <w:rsid w:val="0059636E"/>
    <w:rsid w:val="005D5B2E"/>
    <w:rsid w:val="005E2D1C"/>
    <w:rsid w:val="005E4A54"/>
    <w:rsid w:val="006309DC"/>
    <w:rsid w:val="00634B84"/>
    <w:rsid w:val="00641072"/>
    <w:rsid w:val="00657144"/>
    <w:rsid w:val="00674CE4"/>
    <w:rsid w:val="006761E8"/>
    <w:rsid w:val="00686A51"/>
    <w:rsid w:val="00691879"/>
    <w:rsid w:val="00697084"/>
    <w:rsid w:val="006B02C3"/>
    <w:rsid w:val="006D336D"/>
    <w:rsid w:val="006D486E"/>
    <w:rsid w:val="006D74F7"/>
    <w:rsid w:val="006D7D94"/>
    <w:rsid w:val="006E30F3"/>
    <w:rsid w:val="006F23CE"/>
    <w:rsid w:val="007065A4"/>
    <w:rsid w:val="00724620"/>
    <w:rsid w:val="0075760E"/>
    <w:rsid w:val="00762201"/>
    <w:rsid w:val="00790097"/>
    <w:rsid w:val="00790391"/>
    <w:rsid w:val="007956B6"/>
    <w:rsid w:val="007A3081"/>
    <w:rsid w:val="007B394A"/>
    <w:rsid w:val="007C55B6"/>
    <w:rsid w:val="007D67CB"/>
    <w:rsid w:val="0080567E"/>
    <w:rsid w:val="00806136"/>
    <w:rsid w:val="00821010"/>
    <w:rsid w:val="008266AD"/>
    <w:rsid w:val="008429AD"/>
    <w:rsid w:val="00855255"/>
    <w:rsid w:val="00856B19"/>
    <w:rsid w:val="00864F3A"/>
    <w:rsid w:val="0086515E"/>
    <w:rsid w:val="00880157"/>
    <w:rsid w:val="0088444D"/>
    <w:rsid w:val="008914E1"/>
    <w:rsid w:val="00891CA5"/>
    <w:rsid w:val="008B1240"/>
    <w:rsid w:val="008C3111"/>
    <w:rsid w:val="008C4E34"/>
    <w:rsid w:val="008D1E8D"/>
    <w:rsid w:val="008D2699"/>
    <w:rsid w:val="00904307"/>
    <w:rsid w:val="00910FA5"/>
    <w:rsid w:val="00921594"/>
    <w:rsid w:val="009633A3"/>
    <w:rsid w:val="009902C1"/>
    <w:rsid w:val="00991AF8"/>
    <w:rsid w:val="00995757"/>
    <w:rsid w:val="009B53AC"/>
    <w:rsid w:val="009C069E"/>
    <w:rsid w:val="009F27EA"/>
    <w:rsid w:val="00A00F54"/>
    <w:rsid w:val="00A21CBC"/>
    <w:rsid w:val="00A26F27"/>
    <w:rsid w:val="00A5486C"/>
    <w:rsid w:val="00A94F66"/>
    <w:rsid w:val="00AD1329"/>
    <w:rsid w:val="00AE360B"/>
    <w:rsid w:val="00AF0C8B"/>
    <w:rsid w:val="00B24C0E"/>
    <w:rsid w:val="00B40807"/>
    <w:rsid w:val="00B55015"/>
    <w:rsid w:val="00B73C01"/>
    <w:rsid w:val="00B776A7"/>
    <w:rsid w:val="00B837C7"/>
    <w:rsid w:val="00B964AB"/>
    <w:rsid w:val="00BA09D6"/>
    <w:rsid w:val="00BB58C4"/>
    <w:rsid w:val="00BC650A"/>
    <w:rsid w:val="00BF4276"/>
    <w:rsid w:val="00C138AC"/>
    <w:rsid w:val="00C16A69"/>
    <w:rsid w:val="00C23FCC"/>
    <w:rsid w:val="00C44852"/>
    <w:rsid w:val="00C74BC3"/>
    <w:rsid w:val="00C80D52"/>
    <w:rsid w:val="00C91F89"/>
    <w:rsid w:val="00CB58E2"/>
    <w:rsid w:val="00CD2F8C"/>
    <w:rsid w:val="00D24952"/>
    <w:rsid w:val="00D410A4"/>
    <w:rsid w:val="00D5139B"/>
    <w:rsid w:val="00D61A52"/>
    <w:rsid w:val="00D84B0E"/>
    <w:rsid w:val="00D84F69"/>
    <w:rsid w:val="00D85CF0"/>
    <w:rsid w:val="00D872A8"/>
    <w:rsid w:val="00DB5CD5"/>
    <w:rsid w:val="00DC092A"/>
    <w:rsid w:val="00DD6C4E"/>
    <w:rsid w:val="00DE5B51"/>
    <w:rsid w:val="00E002D3"/>
    <w:rsid w:val="00E14A9C"/>
    <w:rsid w:val="00E21985"/>
    <w:rsid w:val="00E43A0D"/>
    <w:rsid w:val="00E6772E"/>
    <w:rsid w:val="00E8734D"/>
    <w:rsid w:val="00E90E2B"/>
    <w:rsid w:val="00E97CFF"/>
    <w:rsid w:val="00EF200B"/>
    <w:rsid w:val="00F109BF"/>
    <w:rsid w:val="00F14211"/>
    <w:rsid w:val="00F43ADF"/>
    <w:rsid w:val="00F56728"/>
    <w:rsid w:val="00F60A5D"/>
    <w:rsid w:val="00F7384A"/>
    <w:rsid w:val="00F73A51"/>
    <w:rsid w:val="00F90790"/>
    <w:rsid w:val="00FF2B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58E2"/>
    <w:pPr>
      <w:bidi/>
      <w:spacing w:after="0" w:line="240" w:lineRule="auto"/>
    </w:pPr>
    <w:rPr>
      <w:rFonts w:ascii="Times New Roman" w:eastAsia="Times New Roman" w:hAnsi="Times New Roman" w:cs="Times New Roman"/>
      <w:sz w:val="24"/>
      <w:szCs w:val="24"/>
      <w:lang w:bidi="fa-IR"/>
    </w:rPr>
  </w:style>
  <w:style w:type="paragraph" w:styleId="Heading1">
    <w:name w:val="heading 1"/>
    <w:basedOn w:val="Normal"/>
    <w:next w:val="Normal"/>
    <w:link w:val="Heading1Char"/>
    <w:qFormat/>
    <w:rsid w:val="00CB58E2"/>
    <w:pPr>
      <w:keepNext/>
      <w:bidi w:val="0"/>
      <w:jc w:val="center"/>
      <w:outlineLvl w:val="0"/>
    </w:pPr>
    <w:rPr>
      <w:rFonts w:cs="B Nazani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68EC"/>
    <w:pPr>
      <w:tabs>
        <w:tab w:val="center" w:pos="4680"/>
        <w:tab w:val="right" w:pos="9360"/>
      </w:tabs>
    </w:pPr>
  </w:style>
  <w:style w:type="character" w:customStyle="1" w:styleId="HeaderChar">
    <w:name w:val="Header Char"/>
    <w:basedOn w:val="DefaultParagraphFont"/>
    <w:link w:val="Header"/>
    <w:uiPriority w:val="99"/>
    <w:rsid w:val="001D68EC"/>
  </w:style>
  <w:style w:type="paragraph" w:styleId="Footer">
    <w:name w:val="footer"/>
    <w:basedOn w:val="Normal"/>
    <w:link w:val="FooterChar"/>
    <w:uiPriority w:val="99"/>
    <w:unhideWhenUsed/>
    <w:rsid w:val="001D68EC"/>
    <w:pPr>
      <w:tabs>
        <w:tab w:val="center" w:pos="4680"/>
        <w:tab w:val="right" w:pos="9360"/>
      </w:tabs>
    </w:pPr>
  </w:style>
  <w:style w:type="character" w:customStyle="1" w:styleId="FooterChar">
    <w:name w:val="Footer Char"/>
    <w:basedOn w:val="DefaultParagraphFont"/>
    <w:link w:val="Footer"/>
    <w:uiPriority w:val="99"/>
    <w:rsid w:val="001D68EC"/>
  </w:style>
  <w:style w:type="character" w:customStyle="1" w:styleId="Heading1Char">
    <w:name w:val="Heading 1 Char"/>
    <w:basedOn w:val="DefaultParagraphFont"/>
    <w:link w:val="Heading1"/>
    <w:rsid w:val="00CB58E2"/>
    <w:rPr>
      <w:rFonts w:ascii="Times New Roman" w:eastAsia="Times New Roman" w:hAnsi="Times New Roman" w:cs="B Nazanin"/>
      <w:b/>
      <w:bCs/>
      <w:sz w:val="28"/>
      <w:szCs w:val="28"/>
      <w:lang w:bidi="fa-IR"/>
    </w:rPr>
  </w:style>
  <w:style w:type="paragraph" w:styleId="ListParagraph">
    <w:name w:val="List Paragraph"/>
    <w:basedOn w:val="Normal"/>
    <w:qFormat/>
    <w:rsid w:val="0013121C"/>
    <w:pPr>
      <w:bidi w:val="0"/>
      <w:ind w:left="720"/>
      <w:contextualSpacing/>
      <w:jc w:val="both"/>
    </w:pPr>
    <w:rPr>
      <w:rFonts w:ascii="Calibri" w:eastAsia="Calibri" w:hAnsi="Calibri"/>
      <w:sz w:val="22"/>
      <w:szCs w:val="22"/>
      <w:lang w:bidi="ar-SA"/>
    </w:rPr>
  </w:style>
  <w:style w:type="character" w:styleId="FootnoteReference">
    <w:name w:val="footnote reference"/>
    <w:rsid w:val="00215F77"/>
    <w:rPr>
      <w:vertAlign w:val="superscript"/>
    </w:rPr>
  </w:style>
  <w:style w:type="paragraph" w:customStyle="1" w:styleId="a">
    <w:name w:val="متن اصلی"/>
    <w:basedOn w:val="Normal"/>
    <w:link w:val="Char"/>
    <w:qFormat/>
    <w:rsid w:val="00215F77"/>
    <w:pPr>
      <w:ind w:firstLine="284"/>
      <w:jc w:val="both"/>
    </w:pPr>
    <w:rPr>
      <w:rFonts w:asciiTheme="majorBidi" w:hAnsiTheme="majorBidi" w:cs="B Nazanin"/>
      <w:sz w:val="18"/>
      <w:szCs w:val="20"/>
      <w:lang w:eastAsia="ja-JP"/>
    </w:rPr>
  </w:style>
  <w:style w:type="character" w:customStyle="1" w:styleId="Char">
    <w:name w:val="متن اصلی Char"/>
    <w:link w:val="a"/>
    <w:rsid w:val="00215F77"/>
    <w:rPr>
      <w:rFonts w:asciiTheme="majorBidi" w:eastAsia="Times New Roman" w:hAnsiTheme="majorBidi" w:cs="B Nazanin"/>
      <w:sz w:val="18"/>
      <w:szCs w:val="20"/>
      <w:lang w:eastAsia="ja-JP" w:bidi="fa-IR"/>
    </w:rPr>
  </w:style>
  <w:style w:type="paragraph" w:customStyle="1" w:styleId="SubTitle">
    <w:name w:val="Sub Title"/>
    <w:basedOn w:val="FootnoteText"/>
    <w:link w:val="SubTitleChar"/>
    <w:qFormat/>
    <w:rsid w:val="00215F77"/>
    <w:pPr>
      <w:bidi w:val="0"/>
    </w:pPr>
    <w:rPr>
      <w:rFonts w:asciiTheme="majorBidi" w:eastAsia="MS Mincho" w:hAnsiTheme="majorBidi"/>
      <w:sz w:val="14"/>
      <w:szCs w:val="13"/>
      <w:lang w:eastAsia="ja-JP" w:bidi="ar-SA"/>
    </w:rPr>
  </w:style>
  <w:style w:type="character" w:customStyle="1" w:styleId="SubTitleChar">
    <w:name w:val="Sub Title Char"/>
    <w:link w:val="SubTitle"/>
    <w:rsid w:val="00215F77"/>
    <w:rPr>
      <w:rFonts w:asciiTheme="majorBidi" w:eastAsia="MS Mincho" w:hAnsiTheme="majorBidi" w:cs="Times New Roman"/>
      <w:sz w:val="14"/>
      <w:szCs w:val="13"/>
      <w:lang w:eastAsia="ja-JP"/>
    </w:rPr>
  </w:style>
  <w:style w:type="paragraph" w:styleId="FootnoteText">
    <w:name w:val="footnote text"/>
    <w:basedOn w:val="Normal"/>
    <w:link w:val="FootnoteTextChar"/>
    <w:semiHidden/>
    <w:unhideWhenUsed/>
    <w:rsid w:val="00215F77"/>
    <w:rPr>
      <w:sz w:val="20"/>
      <w:szCs w:val="20"/>
    </w:rPr>
  </w:style>
  <w:style w:type="character" w:customStyle="1" w:styleId="FootnoteTextChar">
    <w:name w:val="Footnote Text Char"/>
    <w:basedOn w:val="DefaultParagraphFont"/>
    <w:link w:val="FootnoteText"/>
    <w:uiPriority w:val="99"/>
    <w:semiHidden/>
    <w:rsid w:val="00215F77"/>
    <w:rPr>
      <w:rFonts w:ascii="Times New Roman" w:eastAsia="Times New Roman" w:hAnsi="Times New Roman" w:cs="Times New Roman"/>
      <w:sz w:val="20"/>
      <w:szCs w:val="20"/>
      <w:lang w:bidi="fa-IR"/>
    </w:rPr>
  </w:style>
  <w:style w:type="paragraph" w:styleId="BlockText">
    <w:name w:val="Block Text"/>
    <w:basedOn w:val="Normal"/>
    <w:uiPriority w:val="99"/>
    <w:rsid w:val="00C23FCC"/>
    <w:pPr>
      <w:bidi w:val="0"/>
      <w:ind w:left="567" w:right="567"/>
      <w:jc w:val="both"/>
    </w:pPr>
    <w:rPr>
      <w:sz w:val="18"/>
      <w:lang w:bidi="ar-SA"/>
    </w:rPr>
  </w:style>
  <w:style w:type="paragraph" w:customStyle="1" w:styleId="a0">
    <w:name w:val="چکیده"/>
    <w:basedOn w:val="Normal"/>
    <w:link w:val="Char0"/>
    <w:qFormat/>
    <w:rsid w:val="006D7D94"/>
    <w:pPr>
      <w:jc w:val="both"/>
    </w:pPr>
    <w:rPr>
      <w:rFonts w:ascii="Cambria" w:hAnsi="Cambria"/>
      <w:sz w:val="14"/>
      <w:szCs w:val="18"/>
      <w:lang w:eastAsia="ja-JP" w:bidi="ar-SA"/>
    </w:rPr>
  </w:style>
  <w:style w:type="character" w:customStyle="1" w:styleId="Char0">
    <w:name w:val="چکیده Char"/>
    <w:link w:val="a0"/>
    <w:rsid w:val="006D7D94"/>
    <w:rPr>
      <w:rFonts w:ascii="Cambria" w:eastAsia="Times New Roman" w:hAnsi="Cambria" w:cs="Times New Roman"/>
      <w:sz w:val="14"/>
      <w:szCs w:val="18"/>
      <w:lang w:eastAsia="ja-JP"/>
    </w:rPr>
  </w:style>
  <w:style w:type="paragraph" w:styleId="BalloonText">
    <w:name w:val="Balloon Text"/>
    <w:basedOn w:val="Normal"/>
    <w:link w:val="BalloonTextChar"/>
    <w:uiPriority w:val="99"/>
    <w:semiHidden/>
    <w:unhideWhenUsed/>
    <w:rsid w:val="006D336D"/>
    <w:rPr>
      <w:rFonts w:ascii="Tahoma" w:hAnsi="Tahoma" w:cs="Tahoma"/>
      <w:sz w:val="16"/>
      <w:szCs w:val="16"/>
    </w:rPr>
  </w:style>
  <w:style w:type="character" w:customStyle="1" w:styleId="BalloonTextChar">
    <w:name w:val="Balloon Text Char"/>
    <w:basedOn w:val="DefaultParagraphFont"/>
    <w:link w:val="BalloonText"/>
    <w:uiPriority w:val="99"/>
    <w:semiHidden/>
    <w:rsid w:val="006D336D"/>
    <w:rPr>
      <w:rFonts w:ascii="Tahoma" w:eastAsia="Times New Roman" w:hAnsi="Tahoma" w:cs="Tahoma"/>
      <w:sz w:val="16"/>
      <w:szCs w:val="16"/>
      <w:lang w:bidi="fa-IR"/>
    </w:rPr>
  </w:style>
  <w:style w:type="paragraph" w:styleId="Subtitle0">
    <w:name w:val="Subtitle"/>
    <w:basedOn w:val="Normal"/>
    <w:link w:val="SubtitleChar0"/>
    <w:qFormat/>
    <w:rsid w:val="0086515E"/>
    <w:pPr>
      <w:jc w:val="center"/>
    </w:pPr>
    <w:rPr>
      <w:rFonts w:cs="B Zar"/>
      <w:sz w:val="28"/>
      <w:szCs w:val="28"/>
      <w:lang w:bidi="ar-SA"/>
    </w:rPr>
  </w:style>
  <w:style w:type="character" w:customStyle="1" w:styleId="SubtitleChar0">
    <w:name w:val="Subtitle Char"/>
    <w:basedOn w:val="DefaultParagraphFont"/>
    <w:link w:val="Subtitle0"/>
    <w:rsid w:val="0086515E"/>
    <w:rPr>
      <w:rFonts w:ascii="Times New Roman" w:eastAsia="Times New Roman" w:hAnsi="Times New Roman" w:cs="B Zar"/>
      <w:sz w:val="28"/>
      <w:szCs w:val="28"/>
    </w:rPr>
  </w:style>
  <w:style w:type="character" w:customStyle="1" w:styleId="apple-converted-space">
    <w:name w:val="apple-converted-space"/>
    <w:basedOn w:val="DefaultParagraphFont"/>
    <w:rsid w:val="003206F1"/>
  </w:style>
  <w:style w:type="table" w:styleId="TableGrid">
    <w:name w:val="Table Grid"/>
    <w:basedOn w:val="TableNormal"/>
    <w:uiPriority w:val="39"/>
    <w:rsid w:val="006571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58E2"/>
    <w:pPr>
      <w:bidi/>
      <w:spacing w:after="0" w:line="240" w:lineRule="auto"/>
    </w:pPr>
    <w:rPr>
      <w:rFonts w:ascii="Times New Roman" w:eastAsia="Times New Roman" w:hAnsi="Times New Roman" w:cs="Times New Roman"/>
      <w:sz w:val="24"/>
      <w:szCs w:val="24"/>
      <w:lang w:bidi="fa-IR"/>
    </w:rPr>
  </w:style>
  <w:style w:type="paragraph" w:styleId="Heading1">
    <w:name w:val="heading 1"/>
    <w:basedOn w:val="Normal"/>
    <w:next w:val="Normal"/>
    <w:link w:val="Heading1Char"/>
    <w:qFormat/>
    <w:rsid w:val="00CB58E2"/>
    <w:pPr>
      <w:keepNext/>
      <w:bidi w:val="0"/>
      <w:jc w:val="center"/>
      <w:outlineLvl w:val="0"/>
    </w:pPr>
    <w:rPr>
      <w:rFonts w:cs="B Nazani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68EC"/>
    <w:pPr>
      <w:tabs>
        <w:tab w:val="center" w:pos="4680"/>
        <w:tab w:val="right" w:pos="9360"/>
      </w:tabs>
    </w:pPr>
  </w:style>
  <w:style w:type="character" w:customStyle="1" w:styleId="HeaderChar">
    <w:name w:val="Header Char"/>
    <w:basedOn w:val="DefaultParagraphFont"/>
    <w:link w:val="Header"/>
    <w:uiPriority w:val="99"/>
    <w:rsid w:val="001D68EC"/>
  </w:style>
  <w:style w:type="paragraph" w:styleId="Footer">
    <w:name w:val="footer"/>
    <w:basedOn w:val="Normal"/>
    <w:link w:val="FooterChar"/>
    <w:uiPriority w:val="99"/>
    <w:unhideWhenUsed/>
    <w:rsid w:val="001D68EC"/>
    <w:pPr>
      <w:tabs>
        <w:tab w:val="center" w:pos="4680"/>
        <w:tab w:val="right" w:pos="9360"/>
      </w:tabs>
    </w:pPr>
  </w:style>
  <w:style w:type="character" w:customStyle="1" w:styleId="FooterChar">
    <w:name w:val="Footer Char"/>
    <w:basedOn w:val="DefaultParagraphFont"/>
    <w:link w:val="Footer"/>
    <w:uiPriority w:val="99"/>
    <w:rsid w:val="001D68EC"/>
  </w:style>
  <w:style w:type="character" w:customStyle="1" w:styleId="Heading1Char">
    <w:name w:val="Heading 1 Char"/>
    <w:basedOn w:val="DefaultParagraphFont"/>
    <w:link w:val="Heading1"/>
    <w:rsid w:val="00CB58E2"/>
    <w:rPr>
      <w:rFonts w:ascii="Times New Roman" w:eastAsia="Times New Roman" w:hAnsi="Times New Roman" w:cs="B Nazanin"/>
      <w:b/>
      <w:bCs/>
      <w:sz w:val="28"/>
      <w:szCs w:val="28"/>
      <w:lang w:bidi="fa-IR"/>
    </w:rPr>
  </w:style>
  <w:style w:type="paragraph" w:styleId="ListParagraph">
    <w:name w:val="List Paragraph"/>
    <w:basedOn w:val="Normal"/>
    <w:qFormat/>
    <w:rsid w:val="0013121C"/>
    <w:pPr>
      <w:bidi w:val="0"/>
      <w:ind w:left="720"/>
      <w:contextualSpacing/>
      <w:jc w:val="both"/>
    </w:pPr>
    <w:rPr>
      <w:rFonts w:ascii="Calibri" w:eastAsia="Calibri" w:hAnsi="Calibri"/>
      <w:sz w:val="22"/>
      <w:szCs w:val="22"/>
      <w:lang w:bidi="ar-SA"/>
    </w:rPr>
  </w:style>
  <w:style w:type="character" w:styleId="FootnoteReference">
    <w:name w:val="footnote reference"/>
    <w:rsid w:val="00215F77"/>
    <w:rPr>
      <w:vertAlign w:val="superscript"/>
    </w:rPr>
  </w:style>
  <w:style w:type="paragraph" w:customStyle="1" w:styleId="a">
    <w:name w:val="متن اصلی"/>
    <w:basedOn w:val="Normal"/>
    <w:link w:val="Char"/>
    <w:qFormat/>
    <w:rsid w:val="00215F77"/>
    <w:pPr>
      <w:ind w:firstLine="284"/>
      <w:jc w:val="both"/>
    </w:pPr>
    <w:rPr>
      <w:rFonts w:asciiTheme="majorBidi" w:hAnsiTheme="majorBidi" w:cs="B Nazanin"/>
      <w:sz w:val="18"/>
      <w:szCs w:val="20"/>
      <w:lang w:eastAsia="ja-JP"/>
    </w:rPr>
  </w:style>
  <w:style w:type="character" w:customStyle="1" w:styleId="Char">
    <w:name w:val="متن اصلی Char"/>
    <w:link w:val="a"/>
    <w:rsid w:val="00215F77"/>
    <w:rPr>
      <w:rFonts w:asciiTheme="majorBidi" w:eastAsia="Times New Roman" w:hAnsiTheme="majorBidi" w:cs="B Nazanin"/>
      <w:sz w:val="18"/>
      <w:szCs w:val="20"/>
      <w:lang w:eastAsia="ja-JP" w:bidi="fa-IR"/>
    </w:rPr>
  </w:style>
  <w:style w:type="paragraph" w:customStyle="1" w:styleId="SubTitle">
    <w:name w:val="Sub Title"/>
    <w:basedOn w:val="FootnoteText"/>
    <w:link w:val="SubTitleChar"/>
    <w:qFormat/>
    <w:rsid w:val="00215F77"/>
    <w:pPr>
      <w:bidi w:val="0"/>
    </w:pPr>
    <w:rPr>
      <w:rFonts w:asciiTheme="majorBidi" w:eastAsia="MS Mincho" w:hAnsiTheme="majorBidi"/>
      <w:sz w:val="14"/>
      <w:szCs w:val="13"/>
      <w:lang w:eastAsia="ja-JP" w:bidi="ar-SA"/>
    </w:rPr>
  </w:style>
  <w:style w:type="character" w:customStyle="1" w:styleId="SubTitleChar">
    <w:name w:val="Sub Title Char"/>
    <w:link w:val="SubTitle"/>
    <w:rsid w:val="00215F77"/>
    <w:rPr>
      <w:rFonts w:asciiTheme="majorBidi" w:eastAsia="MS Mincho" w:hAnsiTheme="majorBidi" w:cs="Times New Roman"/>
      <w:sz w:val="14"/>
      <w:szCs w:val="13"/>
      <w:lang w:eastAsia="ja-JP"/>
    </w:rPr>
  </w:style>
  <w:style w:type="paragraph" w:styleId="FootnoteText">
    <w:name w:val="footnote text"/>
    <w:basedOn w:val="Normal"/>
    <w:link w:val="FootnoteTextChar"/>
    <w:semiHidden/>
    <w:unhideWhenUsed/>
    <w:rsid w:val="00215F77"/>
    <w:rPr>
      <w:sz w:val="20"/>
      <w:szCs w:val="20"/>
    </w:rPr>
  </w:style>
  <w:style w:type="character" w:customStyle="1" w:styleId="FootnoteTextChar">
    <w:name w:val="Footnote Text Char"/>
    <w:basedOn w:val="DefaultParagraphFont"/>
    <w:link w:val="FootnoteText"/>
    <w:uiPriority w:val="99"/>
    <w:semiHidden/>
    <w:rsid w:val="00215F77"/>
    <w:rPr>
      <w:rFonts w:ascii="Times New Roman" w:eastAsia="Times New Roman" w:hAnsi="Times New Roman" w:cs="Times New Roman"/>
      <w:sz w:val="20"/>
      <w:szCs w:val="20"/>
      <w:lang w:bidi="fa-IR"/>
    </w:rPr>
  </w:style>
  <w:style w:type="paragraph" w:styleId="BlockText">
    <w:name w:val="Block Text"/>
    <w:basedOn w:val="Normal"/>
    <w:uiPriority w:val="99"/>
    <w:rsid w:val="00C23FCC"/>
    <w:pPr>
      <w:bidi w:val="0"/>
      <w:ind w:left="567" w:right="567"/>
      <w:jc w:val="both"/>
    </w:pPr>
    <w:rPr>
      <w:sz w:val="18"/>
      <w:lang w:bidi="ar-SA"/>
    </w:rPr>
  </w:style>
  <w:style w:type="paragraph" w:customStyle="1" w:styleId="a0">
    <w:name w:val="چکیده"/>
    <w:basedOn w:val="Normal"/>
    <w:link w:val="Char0"/>
    <w:qFormat/>
    <w:rsid w:val="006D7D94"/>
    <w:pPr>
      <w:jc w:val="both"/>
    </w:pPr>
    <w:rPr>
      <w:rFonts w:ascii="Cambria" w:hAnsi="Cambria"/>
      <w:sz w:val="14"/>
      <w:szCs w:val="18"/>
      <w:lang w:eastAsia="ja-JP" w:bidi="ar-SA"/>
    </w:rPr>
  </w:style>
  <w:style w:type="character" w:customStyle="1" w:styleId="Char0">
    <w:name w:val="چکیده Char"/>
    <w:link w:val="a0"/>
    <w:rsid w:val="006D7D94"/>
    <w:rPr>
      <w:rFonts w:ascii="Cambria" w:eastAsia="Times New Roman" w:hAnsi="Cambria" w:cs="Times New Roman"/>
      <w:sz w:val="14"/>
      <w:szCs w:val="18"/>
      <w:lang w:eastAsia="ja-JP"/>
    </w:rPr>
  </w:style>
  <w:style w:type="paragraph" w:styleId="BalloonText">
    <w:name w:val="Balloon Text"/>
    <w:basedOn w:val="Normal"/>
    <w:link w:val="BalloonTextChar"/>
    <w:uiPriority w:val="99"/>
    <w:semiHidden/>
    <w:unhideWhenUsed/>
    <w:rsid w:val="006D336D"/>
    <w:rPr>
      <w:rFonts w:ascii="Tahoma" w:hAnsi="Tahoma" w:cs="Tahoma"/>
      <w:sz w:val="16"/>
      <w:szCs w:val="16"/>
    </w:rPr>
  </w:style>
  <w:style w:type="character" w:customStyle="1" w:styleId="BalloonTextChar">
    <w:name w:val="Balloon Text Char"/>
    <w:basedOn w:val="DefaultParagraphFont"/>
    <w:link w:val="BalloonText"/>
    <w:uiPriority w:val="99"/>
    <w:semiHidden/>
    <w:rsid w:val="006D336D"/>
    <w:rPr>
      <w:rFonts w:ascii="Tahoma" w:eastAsia="Times New Roman" w:hAnsi="Tahoma" w:cs="Tahoma"/>
      <w:sz w:val="16"/>
      <w:szCs w:val="16"/>
      <w:lang w:bidi="fa-IR"/>
    </w:rPr>
  </w:style>
  <w:style w:type="paragraph" w:styleId="Subtitle0">
    <w:name w:val="Subtitle"/>
    <w:basedOn w:val="Normal"/>
    <w:link w:val="SubtitleChar0"/>
    <w:qFormat/>
    <w:rsid w:val="0086515E"/>
    <w:pPr>
      <w:jc w:val="center"/>
    </w:pPr>
    <w:rPr>
      <w:rFonts w:cs="B Zar"/>
      <w:sz w:val="28"/>
      <w:szCs w:val="28"/>
      <w:lang w:bidi="ar-SA"/>
    </w:rPr>
  </w:style>
  <w:style w:type="character" w:customStyle="1" w:styleId="SubtitleChar0">
    <w:name w:val="Subtitle Char"/>
    <w:basedOn w:val="DefaultParagraphFont"/>
    <w:link w:val="Subtitle0"/>
    <w:rsid w:val="0086515E"/>
    <w:rPr>
      <w:rFonts w:ascii="Times New Roman" w:eastAsia="Times New Roman" w:hAnsi="Times New Roman" w:cs="B Zar"/>
      <w:sz w:val="28"/>
      <w:szCs w:val="28"/>
    </w:rPr>
  </w:style>
  <w:style w:type="character" w:customStyle="1" w:styleId="apple-converted-space">
    <w:name w:val="apple-converted-space"/>
    <w:basedOn w:val="DefaultParagraphFont"/>
    <w:rsid w:val="003206F1"/>
  </w:style>
  <w:style w:type="table" w:styleId="TableGrid">
    <w:name w:val="Table Grid"/>
    <w:basedOn w:val="TableNormal"/>
    <w:uiPriority w:val="39"/>
    <w:rsid w:val="006571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6134913">
      <w:bodyDiv w:val="1"/>
      <w:marLeft w:val="0"/>
      <w:marRight w:val="0"/>
      <w:marTop w:val="0"/>
      <w:marBottom w:val="0"/>
      <w:divBdr>
        <w:top w:val="none" w:sz="0" w:space="0" w:color="auto"/>
        <w:left w:val="none" w:sz="0" w:space="0" w:color="auto"/>
        <w:bottom w:val="none" w:sz="0" w:space="0" w:color="auto"/>
        <w:right w:val="none" w:sz="0" w:space="0" w:color="auto"/>
      </w:divBdr>
      <w:divsChild>
        <w:div w:id="1815639203">
          <w:marLeft w:val="0"/>
          <w:marRight w:val="547"/>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www.ncbi.nlm.nih.gov/pubmed/?term=Frey%20MW%5BAuthor%5D&amp;cauthor=true&amp;cauthor_uid=28787847"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hyperlink" Target="https://www.ncbi.nlm.nih.gov/pubmed/?term=Saunders%20L%5BAuthor%5D&amp;cauthor=true&amp;cauthor_uid=28787847" TargetMode="External"/><Relationship Id="rId2" Type="http://schemas.openxmlformats.org/officeDocument/2006/relationships/numbering" Target="numbering.xml"/><Relationship Id="rId16" Type="http://schemas.openxmlformats.org/officeDocument/2006/relationships/hyperlink" Target="https://www.ncbi.nlm.nih.gov/pubmed/?term=Shepherd%20LM%5BAuthor%5D&amp;cauthor=true&amp;cauthor_uid=28787847"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hyperlink" Target="https://www.ncbi.nlm.nih.gov/pubmed/?term=Gonz%26%23x000e1%3Blez%20E%5BAuthor%5D&amp;cauthor=true&amp;cauthor_uid=28787847" TargetMode="External"/><Relationship Id="rId10" Type="http://schemas.openxmlformats.org/officeDocument/2006/relationships/image" Target="media/image2.tiff"/><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C6174-880D-4594-830E-272794629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5</Pages>
  <Words>1694</Words>
  <Characters>9660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Fatemeh</dc:creator>
  <cp:lastModifiedBy>work</cp:lastModifiedBy>
  <cp:revision>8</cp:revision>
  <dcterms:created xsi:type="dcterms:W3CDTF">2019-11-02T04:12:00Z</dcterms:created>
  <dcterms:modified xsi:type="dcterms:W3CDTF">2019-11-02T06:48:00Z</dcterms:modified>
</cp:coreProperties>
</file>